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B8AE" w14:textId="77777777" w:rsidR="0091551A" w:rsidRDefault="0091551A" w:rsidP="0091551A">
      <w:pPr>
        <w:rPr>
          <w:b/>
          <w:bCs/>
        </w:rPr>
      </w:pPr>
      <w:r>
        <w:rPr>
          <w:b/>
          <w:bCs/>
        </w:rPr>
        <w:t>Construction and Design Law: Managing the Network of Interdependent Relationships</w:t>
      </w:r>
    </w:p>
    <w:p w14:paraId="0154C042" w14:textId="77777777" w:rsidR="0091551A" w:rsidRDefault="0091551A" w:rsidP="0091551A">
      <w:pPr>
        <w:jc w:val="center"/>
      </w:pPr>
      <w:r>
        <w:t>Carl J. Circo</w:t>
      </w:r>
    </w:p>
    <w:p w14:paraId="2B605DAC" w14:textId="77777777" w:rsidR="0091551A" w:rsidRDefault="0091551A" w:rsidP="0091551A">
      <w:pPr>
        <w:jc w:val="center"/>
        <w:rPr>
          <w:b/>
          <w:bCs/>
        </w:rPr>
      </w:pPr>
      <w:r>
        <w:rPr>
          <w:b/>
          <w:bCs/>
        </w:rPr>
        <w:t>Part 3</w:t>
      </w:r>
    </w:p>
    <w:p w14:paraId="0CA92192" w14:textId="5BAC020D" w:rsidR="00171222" w:rsidRPr="00CF045D" w:rsidRDefault="0091551A" w:rsidP="0091551A">
      <w:pPr>
        <w:rPr>
          <w:rFonts w:asciiTheme="majorHAnsi" w:hAnsiTheme="majorHAnsi"/>
        </w:rPr>
      </w:pPr>
      <w:r w:rsidRPr="00F2305A">
        <w:rPr>
          <w:b/>
          <w:bCs/>
        </w:rPr>
        <w:t xml:space="preserve">Lesson </w:t>
      </w:r>
      <w:r>
        <w:rPr>
          <w:b/>
          <w:bCs/>
        </w:rPr>
        <w:t>20</w:t>
      </w:r>
      <w:r w:rsidRPr="00F2305A">
        <w:rPr>
          <w:b/>
          <w:bCs/>
        </w:rPr>
        <w:t xml:space="preserve">: </w:t>
      </w:r>
      <w:r w:rsidR="001E2EC5">
        <w:rPr>
          <w:b/>
          <w:bCs/>
        </w:rPr>
        <w:t xml:space="preserve">Competitive </w:t>
      </w:r>
      <w:r>
        <w:rPr>
          <w:b/>
        </w:rPr>
        <w:t>Bidding</w:t>
      </w:r>
    </w:p>
    <w:p w14:paraId="41A018E2" w14:textId="4F78AAA9" w:rsidR="007E2C3F" w:rsidRDefault="005D7C8F" w:rsidP="00B60EAF">
      <w:pPr>
        <w:spacing w:after="0" w:line="288" w:lineRule="auto"/>
        <w:ind w:firstLine="720"/>
        <w:contextualSpacing/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</w:pPr>
      <w:r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C</w:t>
      </w:r>
      <w:r w:rsidR="002F452B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ompetitive bidding procedures and principles vary significantly</w:t>
      </w:r>
      <w:r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depending</w:t>
      </w:r>
      <w:r w:rsidR="00703F54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, in the first instance,</w:t>
      </w:r>
      <w:r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on whether the project is </w:t>
      </w:r>
      <w:r w:rsidR="002D299A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public or private</w:t>
      </w:r>
      <w:r w:rsidR="00AB33B4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. </w:t>
      </w:r>
      <w:r w:rsidR="00893B4B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Moreover, f</w:t>
      </w:r>
      <w:r w:rsidR="00AB33B4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or public projects,</w:t>
      </w:r>
      <w:r w:rsidR="00A83E73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the process must comply with</w:t>
      </w:r>
      <w:r w:rsidR="00AB33B4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</w:t>
      </w:r>
      <w:r w:rsidR="001B645D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detailed</w:t>
      </w:r>
      <w:r w:rsidR="002D299A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</w:t>
      </w:r>
      <w:r w:rsidR="006521FF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statutory</w:t>
      </w:r>
      <w:r w:rsidR="002D299A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and </w:t>
      </w:r>
      <w:r w:rsidR="006521FF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regulatory provisions</w:t>
      </w:r>
      <w:r w:rsidR="00A83E73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, </w:t>
      </w:r>
      <w:r w:rsidR="00AB4A8D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as well as with any special</w:t>
      </w:r>
      <w:r w:rsidR="00893B4B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</w:t>
      </w:r>
      <w:r w:rsidR="00A16759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practices</w:t>
      </w:r>
      <w:r w:rsidR="00882E7B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of the</w:t>
      </w:r>
      <w:r w:rsidR="00A5762B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public agency involved. As a result, </w:t>
      </w:r>
      <w:r w:rsidR="00613A76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a </w:t>
      </w:r>
      <w:r w:rsidR="00C028F8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general </w:t>
      </w:r>
      <w:r w:rsidR="00613A76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overview</w:t>
      </w:r>
      <w:r w:rsidR="00DB60A5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of the topic has</w:t>
      </w:r>
      <w:r w:rsidR="008348C8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relatively limited value. For some courses, it may be best to</w:t>
      </w:r>
      <w:r w:rsidR="00254D0E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introduce the most common principles and practices briefly</w:t>
      </w:r>
      <w:r w:rsidR="00147446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and then</w:t>
      </w:r>
      <w:r w:rsidR="007D1D5B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, for more detailed study,</w:t>
      </w:r>
      <w:r w:rsidR="00FA1F20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to</w:t>
      </w:r>
      <w:r w:rsidR="00147446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delve into</w:t>
      </w:r>
      <w:r w:rsidR="007E2C3F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the</w:t>
      </w:r>
      <w:r w:rsidR="00147446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</w:t>
      </w:r>
      <w:r w:rsidR="007E2C3F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statutes, regulations,</w:t>
      </w:r>
      <w:r w:rsidR="00DB60A5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</w:t>
      </w:r>
      <w:r w:rsidR="007A77E2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procedures</w:t>
      </w:r>
      <w:r w:rsidR="00DB60A5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,</w:t>
      </w:r>
      <w:r w:rsidR="007E2C3F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and leading judicial opinions </w:t>
      </w:r>
      <w:r w:rsidR="00DB587E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that apply to</w:t>
      </w:r>
      <w:r w:rsidR="00806843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a specific jurisdiction or context.</w:t>
      </w:r>
      <w:r w:rsidR="00DB587E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</w:t>
      </w:r>
      <w:r w:rsidR="00703915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Accordingly, this lesson merely </w:t>
      </w:r>
      <w:r w:rsidR="0034132C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introduces </w:t>
      </w:r>
      <w:r w:rsidR="007A77E2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the most</w:t>
      </w:r>
      <w:r w:rsidR="00703915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basic</w:t>
      </w:r>
      <w:r w:rsidR="007A77E2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and common aspects</w:t>
      </w:r>
      <w:r w:rsidR="00703915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.</w:t>
      </w:r>
    </w:p>
    <w:p w14:paraId="578AB3FB" w14:textId="77777777" w:rsidR="00806843" w:rsidRDefault="00806843" w:rsidP="00B60EAF">
      <w:pPr>
        <w:spacing w:after="0" w:line="288" w:lineRule="auto"/>
        <w:ind w:firstLine="720"/>
        <w:contextualSpacing/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</w:pPr>
    </w:p>
    <w:p w14:paraId="65796558" w14:textId="49BD2C1E" w:rsidR="0022346F" w:rsidRPr="0029182C" w:rsidRDefault="0022346F" w:rsidP="00B60EAF">
      <w:pPr>
        <w:spacing w:after="0" w:line="288" w:lineRule="auto"/>
        <w:ind w:firstLine="720"/>
        <w:contextualSpacing/>
        <w:rPr>
          <w:rFonts w:asciiTheme="majorHAnsi" w:eastAsia="Times New Roman" w:hAnsiTheme="majorHAnsi" w:cs="Times New Roman"/>
          <w:kern w:val="0"/>
          <w:szCs w:val="24"/>
          <w14:ligatures w14:val="none"/>
        </w:rPr>
      </w:pPr>
      <w:r w:rsidRPr="00CF045D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Competitive bidding is mandatory for many public projects.</w:t>
      </w:r>
      <w:r w:rsidR="001E2EC5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</w:t>
      </w:r>
      <w:r w:rsidR="00D23DED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Potential bidders</w:t>
      </w:r>
      <w:r w:rsidR="006568CE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and the</w:t>
      </w:r>
      <w:r w:rsidR="00E51316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ir</w:t>
      </w:r>
      <w:r w:rsidR="006568CE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l</w:t>
      </w:r>
      <w:r w:rsidR="000122B6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awyers </w:t>
      </w:r>
      <w:r w:rsidR="00D23DED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should</w:t>
      </w:r>
      <w:r w:rsidR="000122B6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consult the</w:t>
      </w:r>
      <w:r w:rsidR="00644A93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</w:t>
      </w:r>
      <w:r w:rsidR="00AD1819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statutes, regulations, and procedures</w:t>
      </w:r>
      <w:r w:rsidR="0038216B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relating to</w:t>
      </w:r>
      <w:r w:rsidR="00E51316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the</w:t>
      </w:r>
      <w:r w:rsidR="00950396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specific circumstances and</w:t>
      </w:r>
      <w:r w:rsidRPr="00CF045D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public agency involved.</w:t>
      </w:r>
      <w:r w:rsidR="00644A93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</w:t>
      </w:r>
      <w:r w:rsidR="00B27294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Generally, bi</w:t>
      </w:r>
      <w:r w:rsidRPr="00CF045D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dders must</w:t>
      </w:r>
      <w:r w:rsidR="00B27294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</w:t>
      </w:r>
      <w:r w:rsidR="00FB4C8A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strictly adhere to</w:t>
      </w:r>
      <w:r w:rsidR="00B27294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</w:t>
      </w:r>
      <w:r w:rsidR="00847D5E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the mandated</w:t>
      </w:r>
      <w:r w:rsidR="00436069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procedure</w:t>
      </w:r>
      <w:r w:rsidR="00847D5E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s</w:t>
      </w:r>
      <w:r w:rsidR="00436069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, </w:t>
      </w:r>
      <w:r w:rsidR="003009BC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which the public entity </w:t>
      </w:r>
      <w:r w:rsidR="00436069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typically </w:t>
      </w:r>
      <w:r w:rsidR="00B44201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initiate</w:t>
      </w:r>
      <w:r w:rsidR="007A3724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s</w:t>
      </w:r>
      <w:r w:rsidR="00436069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by a </w:t>
      </w:r>
      <w:r w:rsidR="00F37438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solicitation</w:t>
      </w:r>
      <w:r w:rsidR="00B44201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or invitation</w:t>
      </w:r>
      <w:r w:rsidR="00F37438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for bids</w:t>
      </w:r>
      <w:r w:rsidR="00195E9B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.</w:t>
      </w:r>
      <w:r w:rsidR="007A3724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Bidders usually</w:t>
      </w:r>
      <w:r w:rsidR="00F37438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must</w:t>
      </w:r>
      <w:r w:rsidRPr="00CF045D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</w:t>
      </w:r>
      <w:r w:rsidR="006B61CD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provide</w:t>
      </w:r>
      <w:r w:rsidRPr="00CF045D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bid bonds </w:t>
      </w:r>
      <w:r w:rsidR="006B61CD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t</w:t>
      </w:r>
      <w:r w:rsidR="00583B96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hat back up a successful bidder’s obligation to execute the required contract</w:t>
      </w:r>
      <w:r w:rsidRPr="00CF045D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.</w:t>
      </w:r>
      <w:r w:rsidR="00B60EAF">
        <w:rPr>
          <w:rFonts w:asciiTheme="majorHAnsi" w:eastAsia="Times New Roman" w:hAnsiTheme="majorHAnsi" w:cs="Times New Roman"/>
          <w:color w:val="B71E42"/>
          <w:kern w:val="0"/>
          <w:szCs w:val="24"/>
          <w14:ligatures w14:val="none"/>
        </w:rPr>
        <w:t xml:space="preserve"> </w:t>
      </w:r>
      <w:r w:rsidR="006343CE">
        <w:rPr>
          <w:rFonts w:asciiTheme="majorHAnsi" w:eastAsia="Times New Roman" w:hAnsiTheme="majorHAnsi" w:cs="Times New Roman"/>
          <w:kern w:val="0"/>
          <w:szCs w:val="24"/>
          <w14:ligatures w14:val="none"/>
        </w:rPr>
        <w:t>The most traditional process call</w:t>
      </w:r>
      <w:r w:rsidR="00F20B2E">
        <w:rPr>
          <w:rFonts w:asciiTheme="majorHAnsi" w:eastAsia="Times New Roman" w:hAnsiTheme="majorHAnsi" w:cs="Times New Roman"/>
          <w:kern w:val="0"/>
          <w:szCs w:val="24"/>
          <w14:ligatures w14:val="none"/>
        </w:rPr>
        <w:t>s</w:t>
      </w:r>
      <w:r w:rsidR="006343CE">
        <w:rPr>
          <w:rFonts w:asciiTheme="majorHAnsi" w:eastAsia="Times New Roman" w:hAnsiTheme="majorHAnsi" w:cs="Times New Roman"/>
          <w:kern w:val="0"/>
          <w:szCs w:val="24"/>
          <w14:ligatures w14:val="none"/>
        </w:rPr>
        <w:t xml:space="preserve"> for sealed bids to be submitted by a firm deadline, after which time </w:t>
      </w:r>
      <w:r w:rsidR="009B4541">
        <w:rPr>
          <w:rFonts w:asciiTheme="majorHAnsi" w:eastAsia="Times New Roman" w:hAnsiTheme="majorHAnsi" w:cs="Times New Roman"/>
          <w:kern w:val="0"/>
          <w:szCs w:val="24"/>
          <w14:ligatures w14:val="none"/>
        </w:rPr>
        <w:t>the public agency or authority awards the contract to the lowest responsible</w:t>
      </w:r>
      <w:r w:rsidR="00366D23">
        <w:rPr>
          <w:rFonts w:asciiTheme="majorHAnsi" w:eastAsia="Times New Roman" w:hAnsiTheme="majorHAnsi" w:cs="Times New Roman"/>
          <w:kern w:val="0"/>
          <w:szCs w:val="24"/>
          <w14:ligatures w14:val="none"/>
        </w:rPr>
        <w:t xml:space="preserve"> and responsive</w:t>
      </w:r>
      <w:r w:rsidR="009B4541">
        <w:rPr>
          <w:rFonts w:asciiTheme="majorHAnsi" w:eastAsia="Times New Roman" w:hAnsiTheme="majorHAnsi" w:cs="Times New Roman"/>
          <w:kern w:val="0"/>
          <w:szCs w:val="24"/>
          <w14:ligatures w14:val="none"/>
        </w:rPr>
        <w:t xml:space="preserve"> bidder. Detailed procedures </w:t>
      </w:r>
      <w:r w:rsidR="00AE5247">
        <w:rPr>
          <w:rFonts w:asciiTheme="majorHAnsi" w:eastAsia="Times New Roman" w:hAnsiTheme="majorHAnsi" w:cs="Times New Roman"/>
          <w:kern w:val="0"/>
          <w:szCs w:val="24"/>
          <w14:ligatures w14:val="none"/>
        </w:rPr>
        <w:t>typically</w:t>
      </w:r>
      <w:r w:rsidR="009B4541">
        <w:rPr>
          <w:rFonts w:asciiTheme="majorHAnsi" w:eastAsia="Times New Roman" w:hAnsiTheme="majorHAnsi" w:cs="Times New Roman"/>
          <w:kern w:val="0"/>
          <w:szCs w:val="24"/>
          <w14:ligatures w14:val="none"/>
        </w:rPr>
        <w:t xml:space="preserve"> govern the </w:t>
      </w:r>
      <w:r w:rsidR="00A8665A">
        <w:rPr>
          <w:rFonts w:asciiTheme="majorHAnsi" w:eastAsia="Times New Roman" w:hAnsiTheme="majorHAnsi" w:cs="Times New Roman"/>
          <w:kern w:val="0"/>
          <w:szCs w:val="24"/>
          <w14:ligatures w14:val="none"/>
        </w:rPr>
        <w:t>entire</w:t>
      </w:r>
      <w:r w:rsidR="009B4541">
        <w:rPr>
          <w:rFonts w:asciiTheme="majorHAnsi" w:eastAsia="Times New Roman" w:hAnsiTheme="majorHAnsi" w:cs="Times New Roman"/>
          <w:kern w:val="0"/>
          <w:szCs w:val="24"/>
          <w14:ligatures w14:val="none"/>
        </w:rPr>
        <w:t xml:space="preserve"> process, including </w:t>
      </w:r>
      <w:r w:rsidR="00AE5247">
        <w:rPr>
          <w:rFonts w:asciiTheme="majorHAnsi" w:eastAsia="Times New Roman" w:hAnsiTheme="majorHAnsi" w:cs="Times New Roman"/>
          <w:kern w:val="0"/>
          <w:szCs w:val="24"/>
          <w14:ligatures w14:val="none"/>
        </w:rPr>
        <w:t xml:space="preserve">how to address and resolve </w:t>
      </w:r>
      <w:r w:rsidR="009B4541">
        <w:rPr>
          <w:rFonts w:asciiTheme="majorHAnsi" w:eastAsia="Times New Roman" w:hAnsiTheme="majorHAnsi" w:cs="Times New Roman"/>
          <w:kern w:val="0"/>
          <w:szCs w:val="24"/>
          <w14:ligatures w14:val="none"/>
        </w:rPr>
        <w:t>clarifications, disputes, and protests</w:t>
      </w:r>
      <w:r w:rsidR="00D61E71">
        <w:rPr>
          <w:rFonts w:asciiTheme="majorHAnsi" w:eastAsia="Times New Roman" w:hAnsiTheme="majorHAnsi" w:cs="Times New Roman"/>
          <w:kern w:val="0"/>
          <w:szCs w:val="24"/>
          <w14:ligatures w14:val="none"/>
        </w:rPr>
        <w:t>.</w:t>
      </w:r>
      <w:r w:rsidR="00ED3AC1">
        <w:rPr>
          <w:rFonts w:asciiTheme="majorHAnsi" w:eastAsia="Times New Roman" w:hAnsiTheme="majorHAnsi" w:cs="Times New Roman"/>
          <w:kern w:val="0"/>
          <w:szCs w:val="24"/>
          <w14:ligatures w14:val="none"/>
        </w:rPr>
        <w:t xml:space="preserve"> </w:t>
      </w:r>
      <w:r w:rsidR="008D5585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Exceptions to competitive bidding requirements or procedures </w:t>
      </w:r>
      <w:r w:rsidR="0032364F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often</w:t>
      </w:r>
      <w:r w:rsidR="008D5585" w:rsidRPr="00CF045D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apply to</w:t>
      </w:r>
      <w:r w:rsidR="008D5585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certain</w:t>
      </w:r>
      <w:r w:rsidR="008D5585" w:rsidRPr="00CF045D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projects</w:t>
      </w:r>
      <w:r w:rsidR="008D5585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or circumstances, especially if the project</w:t>
      </w:r>
      <w:r w:rsidR="001B1679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will</w:t>
      </w:r>
      <w:r w:rsidR="000F4C01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cost</w:t>
      </w:r>
      <w:r w:rsidR="008D5585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</w:t>
      </w:r>
      <w:r w:rsidR="001B1679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less than</w:t>
      </w:r>
      <w:r w:rsidR="008D5585" w:rsidRPr="00CF045D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a threshold dollar amount.</w:t>
      </w:r>
      <w:r w:rsidR="008D5585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</w:t>
      </w:r>
      <w:r w:rsidRPr="00CF045D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Competitive bidding on private projects is a matter of contract.</w:t>
      </w:r>
      <w:r w:rsidR="00644A93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For those projects, i</w:t>
      </w:r>
      <w:r w:rsidRPr="00CF045D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nvitations to bid and instructions to bidders may be issued selectively.</w:t>
      </w:r>
      <w:r w:rsidR="00B60EAF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</w:t>
      </w:r>
      <w:r w:rsidRPr="00CF045D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A request for proposals is an alternative to the competitive bidding process.</w:t>
      </w:r>
      <w:r w:rsidR="00012FB4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Even </w:t>
      </w:r>
      <w:r w:rsidR="0082572F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if the primary contract for a project (public or private) is not subject to competitive bidding, subcontracts for the project may </w:t>
      </w:r>
      <w:r w:rsidR="007952ED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employ</w:t>
      </w:r>
      <w:r w:rsidR="00625D47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a competitive bidding process.</w:t>
      </w:r>
    </w:p>
    <w:p w14:paraId="16C6B05A" w14:textId="77777777" w:rsidR="0064396F" w:rsidRPr="00B60EAF" w:rsidRDefault="0064396F" w:rsidP="00B60EAF">
      <w:pPr>
        <w:spacing w:after="0" w:line="288" w:lineRule="auto"/>
        <w:ind w:firstLine="720"/>
        <w:contextualSpacing/>
        <w:rPr>
          <w:rFonts w:asciiTheme="majorHAnsi" w:eastAsia="Times New Roman" w:hAnsiTheme="majorHAnsi" w:cs="Times New Roman"/>
          <w:color w:val="B71E42"/>
          <w:kern w:val="0"/>
          <w:szCs w:val="24"/>
          <w14:ligatures w14:val="none"/>
        </w:rPr>
      </w:pPr>
    </w:p>
    <w:p w14:paraId="3D84AC8B" w14:textId="5602788D" w:rsidR="00911743" w:rsidRDefault="0022346F" w:rsidP="00290FDB">
      <w:pPr>
        <w:ind w:firstLine="360"/>
        <w:rPr>
          <w:rFonts w:asciiTheme="majorHAnsi" w:hAnsiTheme="majorHAnsi"/>
          <w:szCs w:val="24"/>
        </w:rPr>
      </w:pPr>
      <w:r w:rsidRPr="00CF045D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A </w:t>
      </w:r>
      <w:r w:rsidR="0064396F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b</w:t>
      </w:r>
      <w:r w:rsidRPr="00CF045D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id </w:t>
      </w:r>
      <w:r w:rsidR="00DF2A29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constitutes</w:t>
      </w:r>
      <w:r w:rsidRPr="00CF045D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an offer</w:t>
      </w:r>
      <w:r w:rsidR="0064396F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to enter into a contract on the terms that the solicitation or invitation specifies</w:t>
      </w:r>
      <w:r w:rsidR="004E0125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and</w:t>
      </w:r>
      <w:r w:rsidR="0064396F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 </w:t>
      </w:r>
      <w:r w:rsidR="008068EF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>for the price and on the other terms the bidder proposes in accordance with the process</w:t>
      </w:r>
      <w:r w:rsidR="003D01B2">
        <w:rPr>
          <w:rFonts w:asciiTheme="majorHAnsi" w:eastAsiaTheme="minorEastAsia" w:hAnsiTheme="majorHAnsi"/>
          <w:color w:val="000000" w:themeColor="text1"/>
          <w:kern w:val="24"/>
          <w:szCs w:val="24"/>
          <w14:ligatures w14:val="none"/>
        </w:rPr>
        <w:t xml:space="preserve">. </w:t>
      </w:r>
      <w:r w:rsidR="002929BB" w:rsidRPr="002929BB">
        <w:rPr>
          <w:rFonts w:asciiTheme="majorHAnsi" w:hAnsiTheme="majorHAnsi"/>
          <w:szCs w:val="24"/>
        </w:rPr>
        <w:t>Bids are usually irrevocable for a specified period.</w:t>
      </w:r>
      <w:r w:rsidR="003D01B2">
        <w:rPr>
          <w:rFonts w:asciiTheme="majorHAnsi" w:hAnsiTheme="majorHAnsi"/>
          <w:szCs w:val="24"/>
        </w:rPr>
        <w:t xml:space="preserve"> The project owner </w:t>
      </w:r>
      <w:r w:rsidR="002929BB" w:rsidRPr="002929BB">
        <w:rPr>
          <w:rFonts w:asciiTheme="majorHAnsi" w:hAnsiTheme="majorHAnsi"/>
          <w:szCs w:val="24"/>
        </w:rPr>
        <w:t>accepts the offer by award</w:t>
      </w:r>
      <w:r w:rsidR="003D01B2">
        <w:rPr>
          <w:rFonts w:asciiTheme="majorHAnsi" w:hAnsiTheme="majorHAnsi"/>
          <w:szCs w:val="24"/>
        </w:rPr>
        <w:t>ing the project to the successful bidder</w:t>
      </w:r>
      <w:r w:rsidR="002929BB" w:rsidRPr="002929BB">
        <w:rPr>
          <w:rFonts w:asciiTheme="majorHAnsi" w:hAnsiTheme="majorHAnsi"/>
          <w:szCs w:val="24"/>
        </w:rPr>
        <w:t>.</w:t>
      </w:r>
      <w:r w:rsidR="008C0F7A">
        <w:rPr>
          <w:rFonts w:asciiTheme="majorHAnsi" w:hAnsiTheme="majorHAnsi"/>
          <w:szCs w:val="24"/>
        </w:rPr>
        <w:t xml:space="preserve"> </w:t>
      </w:r>
      <w:r w:rsidR="00C8391E">
        <w:rPr>
          <w:rFonts w:asciiTheme="majorHAnsi" w:hAnsiTheme="majorHAnsi"/>
          <w:szCs w:val="24"/>
        </w:rPr>
        <w:t xml:space="preserve">Bidders </w:t>
      </w:r>
      <w:r w:rsidR="00F62BF3">
        <w:rPr>
          <w:rFonts w:asciiTheme="majorHAnsi" w:hAnsiTheme="majorHAnsi"/>
          <w:szCs w:val="24"/>
        </w:rPr>
        <w:t xml:space="preserve">usually must satisfy criteria </w:t>
      </w:r>
      <w:r w:rsidR="0093229F">
        <w:rPr>
          <w:rFonts w:asciiTheme="majorHAnsi" w:hAnsiTheme="majorHAnsi"/>
          <w:szCs w:val="24"/>
        </w:rPr>
        <w:t xml:space="preserve">intended to confirm that the bidder is “responsible” </w:t>
      </w:r>
      <w:r w:rsidR="00EB4C25">
        <w:rPr>
          <w:rFonts w:asciiTheme="majorHAnsi" w:hAnsiTheme="majorHAnsi"/>
          <w:szCs w:val="24"/>
        </w:rPr>
        <w:t>(</w:t>
      </w:r>
      <w:r w:rsidR="00D306D6">
        <w:rPr>
          <w:rFonts w:asciiTheme="majorHAnsi" w:hAnsiTheme="majorHAnsi"/>
          <w:szCs w:val="24"/>
        </w:rPr>
        <w:t xml:space="preserve">which </w:t>
      </w:r>
      <w:r w:rsidR="00CE3075">
        <w:rPr>
          <w:rFonts w:asciiTheme="majorHAnsi" w:hAnsiTheme="majorHAnsi"/>
          <w:szCs w:val="24"/>
        </w:rPr>
        <w:t>may</w:t>
      </w:r>
      <w:r w:rsidR="00D306D6">
        <w:rPr>
          <w:rFonts w:asciiTheme="majorHAnsi" w:hAnsiTheme="majorHAnsi"/>
          <w:szCs w:val="24"/>
        </w:rPr>
        <w:t xml:space="preserve"> refer both</w:t>
      </w:r>
      <w:r w:rsidR="00CE3075">
        <w:rPr>
          <w:rFonts w:asciiTheme="majorHAnsi" w:hAnsiTheme="majorHAnsi"/>
          <w:szCs w:val="24"/>
        </w:rPr>
        <w:t xml:space="preserve"> to</w:t>
      </w:r>
      <w:r w:rsidR="00D306D6">
        <w:rPr>
          <w:rFonts w:asciiTheme="majorHAnsi" w:hAnsiTheme="majorHAnsi"/>
          <w:szCs w:val="24"/>
        </w:rPr>
        <w:t xml:space="preserve"> financial</w:t>
      </w:r>
      <w:r w:rsidR="00F2399B">
        <w:rPr>
          <w:rFonts w:asciiTheme="majorHAnsi" w:hAnsiTheme="majorHAnsi"/>
          <w:szCs w:val="24"/>
        </w:rPr>
        <w:t xml:space="preserve"> standards and to a record of past performance) </w:t>
      </w:r>
      <w:r w:rsidR="0093229F">
        <w:rPr>
          <w:rFonts w:asciiTheme="majorHAnsi" w:hAnsiTheme="majorHAnsi"/>
          <w:szCs w:val="24"/>
        </w:rPr>
        <w:t>and that the bid is “respons</w:t>
      </w:r>
      <w:r w:rsidR="000D6B6C">
        <w:rPr>
          <w:rFonts w:asciiTheme="majorHAnsi" w:hAnsiTheme="majorHAnsi"/>
          <w:szCs w:val="24"/>
        </w:rPr>
        <w:t>iv</w:t>
      </w:r>
      <w:r w:rsidR="0093229F">
        <w:rPr>
          <w:rFonts w:asciiTheme="majorHAnsi" w:hAnsiTheme="majorHAnsi"/>
          <w:szCs w:val="24"/>
        </w:rPr>
        <w:t xml:space="preserve">e” to the </w:t>
      </w:r>
      <w:r w:rsidR="00B03183">
        <w:rPr>
          <w:rFonts w:asciiTheme="majorHAnsi" w:hAnsiTheme="majorHAnsi"/>
          <w:szCs w:val="24"/>
        </w:rPr>
        <w:t xml:space="preserve">solicitation or invitation. </w:t>
      </w:r>
      <w:r w:rsidR="002929BB" w:rsidRPr="002929BB">
        <w:rPr>
          <w:rFonts w:asciiTheme="majorHAnsi" w:hAnsiTheme="majorHAnsi"/>
          <w:szCs w:val="24"/>
        </w:rPr>
        <w:t xml:space="preserve">The </w:t>
      </w:r>
      <w:r w:rsidR="002929BB" w:rsidRPr="002929BB">
        <w:rPr>
          <w:rFonts w:asciiTheme="majorHAnsi" w:hAnsiTheme="majorHAnsi"/>
          <w:szCs w:val="24"/>
        </w:rPr>
        <w:lastRenderedPageBreak/>
        <w:t>bid documents</w:t>
      </w:r>
      <w:r w:rsidR="007326E0">
        <w:rPr>
          <w:rFonts w:asciiTheme="majorHAnsi" w:hAnsiTheme="majorHAnsi"/>
          <w:szCs w:val="24"/>
        </w:rPr>
        <w:t xml:space="preserve"> or bid package</w:t>
      </w:r>
      <w:r w:rsidR="00D55644">
        <w:rPr>
          <w:rFonts w:asciiTheme="majorHAnsi" w:hAnsiTheme="majorHAnsi"/>
          <w:szCs w:val="24"/>
        </w:rPr>
        <w:t xml:space="preserve"> will</w:t>
      </w:r>
      <w:r w:rsidR="002929BB" w:rsidRPr="002929BB">
        <w:rPr>
          <w:rFonts w:asciiTheme="majorHAnsi" w:hAnsiTheme="majorHAnsi"/>
          <w:szCs w:val="24"/>
        </w:rPr>
        <w:t xml:space="preserve"> </w:t>
      </w:r>
      <w:r w:rsidR="007326E0">
        <w:rPr>
          <w:rFonts w:asciiTheme="majorHAnsi" w:hAnsiTheme="majorHAnsi"/>
          <w:szCs w:val="24"/>
        </w:rPr>
        <w:t xml:space="preserve">usually </w:t>
      </w:r>
      <w:r w:rsidR="001B3C7C">
        <w:rPr>
          <w:rFonts w:asciiTheme="majorHAnsi" w:hAnsiTheme="majorHAnsi"/>
          <w:szCs w:val="24"/>
        </w:rPr>
        <w:t>specif</w:t>
      </w:r>
      <w:r w:rsidR="00D55644">
        <w:rPr>
          <w:rFonts w:asciiTheme="majorHAnsi" w:hAnsiTheme="majorHAnsi"/>
          <w:szCs w:val="24"/>
        </w:rPr>
        <w:t>y</w:t>
      </w:r>
      <w:r w:rsidR="002929BB" w:rsidRPr="002929BB">
        <w:rPr>
          <w:rFonts w:asciiTheme="majorHAnsi" w:hAnsiTheme="majorHAnsi"/>
          <w:szCs w:val="24"/>
        </w:rPr>
        <w:t xml:space="preserve"> the resulting contract terms</w:t>
      </w:r>
      <w:r w:rsidR="006134AC">
        <w:rPr>
          <w:rFonts w:asciiTheme="majorHAnsi" w:hAnsiTheme="majorHAnsi"/>
          <w:szCs w:val="24"/>
        </w:rPr>
        <w:t>, which typically cannot be negotiated</w:t>
      </w:r>
      <w:r w:rsidR="00A71626">
        <w:rPr>
          <w:rFonts w:asciiTheme="majorHAnsi" w:hAnsiTheme="majorHAnsi"/>
          <w:szCs w:val="24"/>
        </w:rPr>
        <w:t xml:space="preserve"> following award</w:t>
      </w:r>
      <w:r w:rsidR="002929BB" w:rsidRPr="002929BB">
        <w:rPr>
          <w:rFonts w:asciiTheme="majorHAnsi" w:hAnsiTheme="majorHAnsi"/>
          <w:szCs w:val="24"/>
        </w:rPr>
        <w:t>.</w:t>
      </w:r>
      <w:r w:rsidR="008C0F7A">
        <w:rPr>
          <w:rFonts w:asciiTheme="majorHAnsi" w:hAnsiTheme="majorHAnsi"/>
          <w:szCs w:val="24"/>
        </w:rPr>
        <w:t xml:space="preserve"> </w:t>
      </w:r>
      <w:r w:rsidR="002929BB" w:rsidRPr="002929BB">
        <w:rPr>
          <w:rFonts w:asciiTheme="majorHAnsi" w:hAnsiTheme="majorHAnsi"/>
          <w:szCs w:val="24"/>
        </w:rPr>
        <w:t>A low bidder who refuses to sign the contract may forfeit the bid bond sum.</w:t>
      </w:r>
    </w:p>
    <w:p w14:paraId="5E871F8F" w14:textId="42A0AFF4" w:rsidR="0022346F" w:rsidRPr="00CF045D" w:rsidRDefault="00911743" w:rsidP="00290FDB">
      <w:pPr>
        <w:ind w:firstLine="36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The process</w:t>
      </w:r>
      <w:r w:rsidRPr="00CF045D">
        <w:rPr>
          <w:rFonts w:asciiTheme="majorHAnsi" w:hAnsiTheme="majorHAnsi"/>
          <w:szCs w:val="24"/>
        </w:rPr>
        <w:t xml:space="preserve"> may permit</w:t>
      </w:r>
      <w:r>
        <w:rPr>
          <w:rFonts w:asciiTheme="majorHAnsi" w:hAnsiTheme="majorHAnsi"/>
          <w:szCs w:val="24"/>
        </w:rPr>
        <w:t xml:space="preserve"> a bidder to withdraw</w:t>
      </w:r>
      <w:r w:rsidRPr="00CF045D">
        <w:rPr>
          <w:rFonts w:asciiTheme="majorHAnsi" w:hAnsiTheme="majorHAnsi"/>
          <w:szCs w:val="24"/>
        </w:rPr>
        <w:t xml:space="preserve"> an erroneous bid</w:t>
      </w:r>
      <w:r>
        <w:rPr>
          <w:rFonts w:asciiTheme="majorHAnsi" w:hAnsiTheme="majorHAnsi"/>
          <w:szCs w:val="24"/>
        </w:rPr>
        <w:t xml:space="preserve">, but the right to withdraw often depends on express statutory or regulatory authority or controlling precedent, which may establish a tight timeframe and may narrowly define the circumstances that will justify withdrawal. </w:t>
      </w:r>
      <w:r>
        <w:rPr>
          <w:rFonts w:asciiTheme="majorHAnsi" w:hAnsiTheme="majorHAnsi"/>
          <w:szCs w:val="24"/>
        </w:rPr>
        <w:t>Additionally,</w:t>
      </w:r>
      <w:r w:rsidR="00A71626">
        <w:rPr>
          <w:rFonts w:asciiTheme="majorHAnsi" w:hAnsiTheme="majorHAnsi"/>
          <w:szCs w:val="24"/>
        </w:rPr>
        <w:t xml:space="preserve"> disappointed bidders</w:t>
      </w:r>
      <w:r w:rsidR="006F0DE5">
        <w:rPr>
          <w:rFonts w:asciiTheme="majorHAnsi" w:hAnsiTheme="majorHAnsi"/>
          <w:szCs w:val="24"/>
        </w:rPr>
        <w:t xml:space="preserve"> typically may</w:t>
      </w:r>
      <w:r w:rsidR="00A71626">
        <w:rPr>
          <w:rFonts w:asciiTheme="majorHAnsi" w:hAnsiTheme="majorHAnsi"/>
          <w:szCs w:val="24"/>
        </w:rPr>
        <w:t xml:space="preserve"> file </w:t>
      </w:r>
      <w:r w:rsidR="002929BB" w:rsidRPr="002929BB">
        <w:rPr>
          <w:rFonts w:asciiTheme="majorHAnsi" w:hAnsiTheme="majorHAnsi"/>
          <w:szCs w:val="24"/>
        </w:rPr>
        <w:t>protests</w:t>
      </w:r>
      <w:r w:rsidR="00A71626">
        <w:rPr>
          <w:rFonts w:asciiTheme="majorHAnsi" w:hAnsiTheme="majorHAnsi"/>
          <w:szCs w:val="24"/>
        </w:rPr>
        <w:t xml:space="preserve">, </w:t>
      </w:r>
      <w:r w:rsidR="006F0DE5">
        <w:rPr>
          <w:rFonts w:asciiTheme="majorHAnsi" w:hAnsiTheme="majorHAnsi"/>
          <w:szCs w:val="24"/>
        </w:rPr>
        <w:t xml:space="preserve">especially on the basis </w:t>
      </w:r>
      <w:r w:rsidR="004D03A8">
        <w:rPr>
          <w:rFonts w:asciiTheme="majorHAnsi" w:hAnsiTheme="majorHAnsi"/>
          <w:szCs w:val="24"/>
        </w:rPr>
        <w:t xml:space="preserve">that </w:t>
      </w:r>
      <w:r w:rsidR="00912301">
        <w:rPr>
          <w:rFonts w:asciiTheme="majorHAnsi" w:hAnsiTheme="majorHAnsi"/>
          <w:szCs w:val="24"/>
        </w:rPr>
        <w:t xml:space="preserve">the </w:t>
      </w:r>
      <w:r w:rsidR="00B4099E">
        <w:rPr>
          <w:rFonts w:asciiTheme="majorHAnsi" w:hAnsiTheme="majorHAnsi"/>
          <w:szCs w:val="24"/>
        </w:rPr>
        <w:t xml:space="preserve">public agency failed to follow the required </w:t>
      </w:r>
      <w:r>
        <w:rPr>
          <w:rFonts w:asciiTheme="majorHAnsi" w:hAnsiTheme="majorHAnsi"/>
          <w:szCs w:val="24"/>
        </w:rPr>
        <w:t>process</w:t>
      </w:r>
      <w:r w:rsidR="00B4099E">
        <w:rPr>
          <w:rFonts w:asciiTheme="majorHAnsi" w:hAnsiTheme="majorHAnsi"/>
          <w:szCs w:val="24"/>
        </w:rPr>
        <w:t>,</w:t>
      </w:r>
      <w:r>
        <w:rPr>
          <w:rFonts w:asciiTheme="majorHAnsi" w:hAnsiTheme="majorHAnsi"/>
          <w:szCs w:val="24"/>
        </w:rPr>
        <w:t xml:space="preserve"> however</w:t>
      </w:r>
      <w:r w:rsidR="00B4099E">
        <w:rPr>
          <w:rFonts w:asciiTheme="majorHAnsi" w:hAnsiTheme="majorHAnsi"/>
          <w:szCs w:val="24"/>
        </w:rPr>
        <w:t xml:space="preserve"> </w:t>
      </w:r>
      <w:r w:rsidR="00862BF5">
        <w:rPr>
          <w:rFonts w:asciiTheme="majorHAnsi" w:hAnsiTheme="majorHAnsi"/>
          <w:szCs w:val="24"/>
        </w:rPr>
        <w:t xml:space="preserve">restrictive </w:t>
      </w:r>
      <w:r w:rsidR="00B87D3D">
        <w:rPr>
          <w:rFonts w:asciiTheme="majorHAnsi" w:hAnsiTheme="majorHAnsi"/>
          <w:szCs w:val="24"/>
        </w:rPr>
        <w:t xml:space="preserve">protest </w:t>
      </w:r>
      <w:r w:rsidR="00862BF5">
        <w:rPr>
          <w:rFonts w:asciiTheme="majorHAnsi" w:hAnsiTheme="majorHAnsi"/>
          <w:szCs w:val="24"/>
        </w:rPr>
        <w:t>procedures</w:t>
      </w:r>
      <w:r w:rsidR="00B87D3D">
        <w:rPr>
          <w:rFonts w:asciiTheme="majorHAnsi" w:hAnsiTheme="majorHAnsi"/>
          <w:szCs w:val="24"/>
        </w:rPr>
        <w:t>,</w:t>
      </w:r>
      <w:r w:rsidR="00862BF5">
        <w:rPr>
          <w:rFonts w:asciiTheme="majorHAnsi" w:hAnsiTheme="majorHAnsi"/>
          <w:szCs w:val="24"/>
        </w:rPr>
        <w:t xml:space="preserve"> standards</w:t>
      </w:r>
      <w:r w:rsidR="00314F0F">
        <w:rPr>
          <w:rFonts w:asciiTheme="majorHAnsi" w:hAnsiTheme="majorHAnsi"/>
          <w:szCs w:val="24"/>
        </w:rPr>
        <w:t>, and judicial precedent</w:t>
      </w:r>
      <w:r w:rsidR="00862BF5">
        <w:rPr>
          <w:rFonts w:asciiTheme="majorHAnsi" w:hAnsiTheme="majorHAnsi"/>
          <w:szCs w:val="24"/>
        </w:rPr>
        <w:t xml:space="preserve"> often make it difficult to </w:t>
      </w:r>
      <w:r w:rsidR="005732D1">
        <w:rPr>
          <w:rFonts w:asciiTheme="majorHAnsi" w:hAnsiTheme="majorHAnsi"/>
          <w:szCs w:val="24"/>
        </w:rPr>
        <w:t>prevail</w:t>
      </w:r>
      <w:r w:rsidR="00A71626">
        <w:rPr>
          <w:rFonts w:asciiTheme="majorHAnsi" w:hAnsiTheme="majorHAnsi"/>
          <w:szCs w:val="24"/>
        </w:rPr>
        <w:t xml:space="preserve"> on a protest</w:t>
      </w:r>
      <w:r w:rsidR="002929BB" w:rsidRPr="002929BB">
        <w:rPr>
          <w:rFonts w:asciiTheme="majorHAnsi" w:hAnsiTheme="majorHAnsi"/>
          <w:szCs w:val="24"/>
        </w:rPr>
        <w:t>.</w:t>
      </w:r>
      <w:r w:rsidR="00D955B1">
        <w:rPr>
          <w:rFonts w:asciiTheme="majorHAnsi" w:hAnsiTheme="majorHAnsi"/>
          <w:szCs w:val="24"/>
        </w:rPr>
        <w:t xml:space="preserve"> Moreover, even </w:t>
      </w:r>
      <w:r w:rsidR="00F462C8">
        <w:rPr>
          <w:rFonts w:asciiTheme="majorHAnsi" w:hAnsiTheme="majorHAnsi"/>
          <w:szCs w:val="24"/>
        </w:rPr>
        <w:t xml:space="preserve">if a bid protest succeeds, </w:t>
      </w:r>
      <w:r w:rsidR="00D955B1" w:rsidRPr="00CF045D">
        <w:rPr>
          <w:rFonts w:asciiTheme="majorHAnsi" w:hAnsiTheme="majorHAnsi"/>
          <w:szCs w:val="24"/>
        </w:rPr>
        <w:t xml:space="preserve">damages </w:t>
      </w:r>
      <w:r w:rsidR="00D955B1">
        <w:rPr>
          <w:rFonts w:asciiTheme="majorHAnsi" w:hAnsiTheme="majorHAnsi"/>
          <w:szCs w:val="24"/>
        </w:rPr>
        <w:t>may be</w:t>
      </w:r>
      <w:r w:rsidR="00D955B1" w:rsidRPr="00CF045D">
        <w:rPr>
          <w:rFonts w:asciiTheme="majorHAnsi" w:hAnsiTheme="majorHAnsi"/>
          <w:szCs w:val="24"/>
        </w:rPr>
        <w:t xml:space="preserve"> limited to the costs of preparing the bid</w:t>
      </w:r>
      <w:r w:rsidR="004C440D">
        <w:rPr>
          <w:rFonts w:asciiTheme="majorHAnsi" w:hAnsiTheme="majorHAnsi"/>
          <w:szCs w:val="24"/>
        </w:rPr>
        <w:t>, although in some cases the agency may be required to</w:t>
      </w:r>
      <w:r w:rsidR="00506081">
        <w:rPr>
          <w:rFonts w:asciiTheme="majorHAnsi" w:hAnsiTheme="majorHAnsi"/>
          <w:szCs w:val="24"/>
        </w:rPr>
        <w:t xml:space="preserve"> readvertise the project</w:t>
      </w:r>
      <w:r w:rsidR="002162CE">
        <w:rPr>
          <w:rFonts w:asciiTheme="majorHAnsi" w:hAnsiTheme="majorHAnsi"/>
          <w:szCs w:val="24"/>
        </w:rPr>
        <w:t xml:space="preserve"> for rebidding</w:t>
      </w:r>
      <w:r w:rsidR="00F462C8">
        <w:rPr>
          <w:rFonts w:asciiTheme="majorHAnsi" w:hAnsiTheme="majorHAnsi"/>
          <w:szCs w:val="24"/>
        </w:rPr>
        <w:t>.</w:t>
      </w:r>
      <w:r w:rsidR="0012698C">
        <w:rPr>
          <w:rFonts w:asciiTheme="majorHAnsi" w:hAnsiTheme="majorHAnsi"/>
          <w:szCs w:val="24"/>
        </w:rPr>
        <w:t xml:space="preserve"> The </w:t>
      </w:r>
      <w:r w:rsidR="00216884">
        <w:rPr>
          <w:rFonts w:asciiTheme="majorHAnsi" w:hAnsiTheme="majorHAnsi"/>
          <w:szCs w:val="24"/>
        </w:rPr>
        <w:t>limit</w:t>
      </w:r>
      <w:r w:rsidR="00BF2732">
        <w:rPr>
          <w:rFonts w:asciiTheme="majorHAnsi" w:hAnsiTheme="majorHAnsi"/>
          <w:szCs w:val="24"/>
        </w:rPr>
        <w:t>ed protections afforded to disappointed bidders</w:t>
      </w:r>
      <w:r w:rsidR="00216884">
        <w:rPr>
          <w:rFonts w:asciiTheme="majorHAnsi" w:hAnsiTheme="majorHAnsi"/>
          <w:szCs w:val="24"/>
        </w:rPr>
        <w:t xml:space="preserve"> reflect that the primary purpose of competitive bidding for public construction projects is to protect the </w:t>
      </w:r>
      <w:r w:rsidR="00F955AB">
        <w:rPr>
          <w:rFonts w:asciiTheme="majorHAnsi" w:hAnsiTheme="majorHAnsi"/>
          <w:szCs w:val="24"/>
        </w:rPr>
        <w:t>public purse</w:t>
      </w:r>
      <w:r w:rsidR="00F06F99">
        <w:rPr>
          <w:rFonts w:asciiTheme="majorHAnsi" w:hAnsiTheme="majorHAnsi"/>
          <w:szCs w:val="24"/>
        </w:rPr>
        <w:t xml:space="preserve"> by securing the lowest and best pricing</w:t>
      </w:r>
      <w:r w:rsidR="00F955AB">
        <w:rPr>
          <w:rFonts w:asciiTheme="majorHAnsi" w:hAnsiTheme="majorHAnsi"/>
          <w:szCs w:val="24"/>
        </w:rPr>
        <w:t xml:space="preserve"> and </w:t>
      </w:r>
      <w:r w:rsidR="00835967">
        <w:rPr>
          <w:rFonts w:asciiTheme="majorHAnsi" w:hAnsiTheme="majorHAnsi"/>
          <w:szCs w:val="24"/>
        </w:rPr>
        <w:t>to assure the</w:t>
      </w:r>
      <w:r w:rsidR="00F955AB">
        <w:rPr>
          <w:rFonts w:asciiTheme="majorHAnsi" w:hAnsiTheme="majorHAnsi"/>
          <w:szCs w:val="24"/>
        </w:rPr>
        <w:t xml:space="preserve"> integrity of </w:t>
      </w:r>
      <w:r w:rsidR="000F44BC">
        <w:rPr>
          <w:rFonts w:asciiTheme="majorHAnsi" w:hAnsiTheme="majorHAnsi"/>
          <w:szCs w:val="24"/>
        </w:rPr>
        <w:t>contract award</w:t>
      </w:r>
      <w:r w:rsidR="00465A53">
        <w:rPr>
          <w:rFonts w:asciiTheme="majorHAnsi" w:hAnsiTheme="majorHAnsi"/>
          <w:szCs w:val="24"/>
        </w:rPr>
        <w:t>s</w:t>
      </w:r>
      <w:r w:rsidR="00FF5774">
        <w:rPr>
          <w:rFonts w:asciiTheme="majorHAnsi" w:hAnsiTheme="majorHAnsi"/>
          <w:szCs w:val="24"/>
        </w:rPr>
        <w:t xml:space="preserve">. Affording </w:t>
      </w:r>
      <w:r w:rsidR="00465A53">
        <w:rPr>
          <w:rFonts w:asciiTheme="majorHAnsi" w:hAnsiTheme="majorHAnsi"/>
          <w:szCs w:val="24"/>
        </w:rPr>
        <w:t xml:space="preserve">an </w:t>
      </w:r>
      <w:r w:rsidR="00905E56">
        <w:rPr>
          <w:rFonts w:asciiTheme="majorHAnsi" w:hAnsiTheme="majorHAnsi"/>
          <w:szCs w:val="24"/>
        </w:rPr>
        <w:t xml:space="preserve">equal opportunity </w:t>
      </w:r>
      <w:r w:rsidR="0018262E">
        <w:rPr>
          <w:rFonts w:asciiTheme="majorHAnsi" w:hAnsiTheme="majorHAnsi"/>
          <w:szCs w:val="24"/>
        </w:rPr>
        <w:t>for all interested bidders</w:t>
      </w:r>
      <w:r w:rsidR="00465A53">
        <w:rPr>
          <w:rFonts w:asciiTheme="majorHAnsi" w:hAnsiTheme="majorHAnsi"/>
          <w:szCs w:val="24"/>
        </w:rPr>
        <w:t xml:space="preserve"> to compete for </w:t>
      </w:r>
      <w:r w:rsidR="005D1EA8">
        <w:rPr>
          <w:rFonts w:asciiTheme="majorHAnsi" w:hAnsiTheme="majorHAnsi"/>
          <w:szCs w:val="24"/>
        </w:rPr>
        <w:t xml:space="preserve">public work, while important, </w:t>
      </w:r>
      <w:r w:rsidR="001B3C7C">
        <w:rPr>
          <w:rFonts w:asciiTheme="majorHAnsi" w:hAnsiTheme="majorHAnsi"/>
          <w:szCs w:val="24"/>
        </w:rPr>
        <w:t>is a secondary goal.</w:t>
      </w:r>
      <w:r w:rsidR="00957743">
        <w:rPr>
          <w:rFonts w:asciiTheme="majorHAnsi" w:hAnsiTheme="majorHAnsi"/>
          <w:szCs w:val="24"/>
        </w:rPr>
        <w:t xml:space="preserve"> </w:t>
      </w:r>
      <w:r w:rsidR="00290FDB">
        <w:rPr>
          <w:rFonts w:asciiTheme="majorHAnsi" w:hAnsiTheme="majorHAnsi"/>
          <w:szCs w:val="24"/>
        </w:rPr>
        <w:t xml:space="preserve">As </w:t>
      </w:r>
      <w:r w:rsidR="00C064A0">
        <w:rPr>
          <w:rFonts w:asciiTheme="majorHAnsi" w:hAnsiTheme="majorHAnsi"/>
          <w:szCs w:val="24"/>
        </w:rPr>
        <w:t xml:space="preserve">a </w:t>
      </w:r>
      <w:r w:rsidR="00290FDB">
        <w:rPr>
          <w:rFonts w:asciiTheme="majorHAnsi" w:hAnsiTheme="majorHAnsi"/>
          <w:szCs w:val="24"/>
        </w:rPr>
        <w:t>practical matter, a bidder</w:t>
      </w:r>
      <w:r w:rsidR="00980D85">
        <w:rPr>
          <w:rFonts w:asciiTheme="majorHAnsi" w:hAnsiTheme="majorHAnsi"/>
          <w:szCs w:val="24"/>
        </w:rPr>
        <w:t xml:space="preserve"> who wis</w:t>
      </w:r>
      <w:r w:rsidR="00CF4446">
        <w:rPr>
          <w:rFonts w:asciiTheme="majorHAnsi" w:hAnsiTheme="majorHAnsi"/>
          <w:szCs w:val="24"/>
        </w:rPr>
        <w:t>h</w:t>
      </w:r>
      <w:r w:rsidR="00980D85">
        <w:rPr>
          <w:rFonts w:asciiTheme="majorHAnsi" w:hAnsiTheme="majorHAnsi"/>
          <w:szCs w:val="24"/>
        </w:rPr>
        <w:t>es either to withdraw a bid</w:t>
      </w:r>
      <w:r w:rsidR="00C064A0">
        <w:rPr>
          <w:rFonts w:asciiTheme="majorHAnsi" w:hAnsiTheme="majorHAnsi"/>
          <w:szCs w:val="24"/>
        </w:rPr>
        <w:t xml:space="preserve"> or to</w:t>
      </w:r>
      <w:r w:rsidR="00C064A0" w:rsidRPr="00C064A0">
        <w:rPr>
          <w:rFonts w:asciiTheme="majorHAnsi" w:hAnsiTheme="majorHAnsi"/>
          <w:szCs w:val="24"/>
        </w:rPr>
        <w:t xml:space="preserve"> </w:t>
      </w:r>
      <w:r w:rsidR="00C064A0">
        <w:rPr>
          <w:rFonts w:asciiTheme="majorHAnsi" w:hAnsiTheme="majorHAnsi"/>
          <w:szCs w:val="24"/>
        </w:rPr>
        <w:t>protest an award</w:t>
      </w:r>
      <w:r w:rsidR="00980D85">
        <w:rPr>
          <w:rFonts w:asciiTheme="majorHAnsi" w:hAnsiTheme="majorHAnsi"/>
          <w:szCs w:val="24"/>
        </w:rPr>
        <w:t xml:space="preserve"> should keep a solid</w:t>
      </w:r>
      <w:r w:rsidR="0022346F" w:rsidRPr="00CF045D">
        <w:rPr>
          <w:rFonts w:asciiTheme="majorHAnsi" w:hAnsiTheme="majorHAnsi"/>
          <w:szCs w:val="24"/>
        </w:rPr>
        <w:t xml:space="preserve"> paper trail.</w:t>
      </w:r>
    </w:p>
    <w:p w14:paraId="66BEA1B6" w14:textId="4163A0CD" w:rsidR="0022346F" w:rsidRPr="00CF045D" w:rsidRDefault="00E72D95" w:rsidP="00603ABC">
      <w:pPr>
        <w:ind w:firstLine="36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B</w:t>
      </w:r>
      <w:r w:rsidR="00967B61">
        <w:rPr>
          <w:rFonts w:asciiTheme="majorHAnsi" w:hAnsiTheme="majorHAnsi"/>
          <w:szCs w:val="24"/>
        </w:rPr>
        <w:t xml:space="preserve">idders </w:t>
      </w:r>
      <w:r>
        <w:rPr>
          <w:rFonts w:asciiTheme="majorHAnsi" w:hAnsiTheme="majorHAnsi"/>
          <w:szCs w:val="24"/>
        </w:rPr>
        <w:t>may sometimes</w:t>
      </w:r>
      <w:r w:rsidR="00916324">
        <w:rPr>
          <w:rFonts w:asciiTheme="majorHAnsi" w:hAnsiTheme="majorHAnsi"/>
          <w:szCs w:val="24"/>
        </w:rPr>
        <w:t xml:space="preserve"> be able to protect their interests by</w:t>
      </w:r>
      <w:r>
        <w:rPr>
          <w:rFonts w:asciiTheme="majorHAnsi" w:hAnsiTheme="majorHAnsi"/>
          <w:szCs w:val="24"/>
        </w:rPr>
        <w:t xml:space="preserve"> resort</w:t>
      </w:r>
      <w:r w:rsidR="00916324">
        <w:rPr>
          <w:rFonts w:asciiTheme="majorHAnsi" w:hAnsiTheme="majorHAnsi"/>
          <w:szCs w:val="24"/>
        </w:rPr>
        <w:t>ing</w:t>
      </w:r>
      <w:r>
        <w:rPr>
          <w:rFonts w:asciiTheme="majorHAnsi" w:hAnsiTheme="majorHAnsi"/>
          <w:szCs w:val="24"/>
        </w:rPr>
        <w:t xml:space="preserve"> to </w:t>
      </w:r>
      <w:r w:rsidR="00811D2D">
        <w:rPr>
          <w:rFonts w:asciiTheme="majorHAnsi" w:hAnsiTheme="majorHAnsi"/>
          <w:szCs w:val="24"/>
        </w:rPr>
        <w:t xml:space="preserve">certain permitted options </w:t>
      </w:r>
      <w:r w:rsidR="00AB47A7">
        <w:rPr>
          <w:rFonts w:asciiTheme="majorHAnsi" w:hAnsiTheme="majorHAnsi"/>
          <w:szCs w:val="24"/>
        </w:rPr>
        <w:t>when submitting a</w:t>
      </w:r>
      <w:r w:rsidR="00BF18BB">
        <w:rPr>
          <w:rFonts w:asciiTheme="majorHAnsi" w:hAnsiTheme="majorHAnsi"/>
          <w:szCs w:val="24"/>
        </w:rPr>
        <w:t xml:space="preserve"> bid</w:t>
      </w:r>
      <w:r w:rsidR="002F023E">
        <w:rPr>
          <w:rFonts w:asciiTheme="majorHAnsi" w:hAnsiTheme="majorHAnsi"/>
          <w:szCs w:val="24"/>
        </w:rPr>
        <w:t>, although</w:t>
      </w:r>
      <w:r w:rsidR="00957743">
        <w:rPr>
          <w:rFonts w:asciiTheme="majorHAnsi" w:hAnsiTheme="majorHAnsi"/>
          <w:szCs w:val="24"/>
        </w:rPr>
        <w:t xml:space="preserve"> </w:t>
      </w:r>
      <w:r w:rsidR="00D73AE0">
        <w:rPr>
          <w:rFonts w:asciiTheme="majorHAnsi" w:hAnsiTheme="majorHAnsi"/>
          <w:szCs w:val="24"/>
        </w:rPr>
        <w:t xml:space="preserve">statutory and regulatory </w:t>
      </w:r>
      <w:r w:rsidR="00D92B1E">
        <w:rPr>
          <w:rFonts w:asciiTheme="majorHAnsi" w:hAnsiTheme="majorHAnsi"/>
          <w:szCs w:val="24"/>
        </w:rPr>
        <w:t>pro</w:t>
      </w:r>
      <w:r w:rsidR="00606283">
        <w:rPr>
          <w:rFonts w:asciiTheme="majorHAnsi" w:hAnsiTheme="majorHAnsi"/>
          <w:szCs w:val="24"/>
        </w:rPr>
        <w:t>visions</w:t>
      </w:r>
      <w:r w:rsidR="00D73AE0">
        <w:rPr>
          <w:rFonts w:asciiTheme="majorHAnsi" w:hAnsiTheme="majorHAnsi"/>
          <w:szCs w:val="24"/>
        </w:rPr>
        <w:t xml:space="preserve"> may</w:t>
      </w:r>
      <w:r w:rsidR="0051361D">
        <w:rPr>
          <w:rFonts w:asciiTheme="majorHAnsi" w:hAnsiTheme="majorHAnsi"/>
          <w:szCs w:val="24"/>
        </w:rPr>
        <w:t xml:space="preserve"> prohibit or restrict</w:t>
      </w:r>
      <w:r w:rsidR="00643E3B">
        <w:rPr>
          <w:rFonts w:asciiTheme="majorHAnsi" w:hAnsiTheme="majorHAnsi"/>
          <w:szCs w:val="24"/>
        </w:rPr>
        <w:t xml:space="preserve"> some</w:t>
      </w:r>
      <w:r w:rsidR="00606283">
        <w:rPr>
          <w:rFonts w:asciiTheme="majorHAnsi" w:hAnsiTheme="majorHAnsi"/>
          <w:szCs w:val="24"/>
        </w:rPr>
        <w:t xml:space="preserve"> of</w:t>
      </w:r>
      <w:r w:rsidR="00643E3B">
        <w:rPr>
          <w:rFonts w:asciiTheme="majorHAnsi" w:hAnsiTheme="majorHAnsi"/>
          <w:szCs w:val="24"/>
        </w:rPr>
        <w:t xml:space="preserve"> these</w:t>
      </w:r>
      <w:r w:rsidR="002F023E">
        <w:rPr>
          <w:rFonts w:asciiTheme="majorHAnsi" w:hAnsiTheme="majorHAnsi"/>
          <w:szCs w:val="24"/>
        </w:rPr>
        <w:t xml:space="preserve"> options</w:t>
      </w:r>
      <w:r w:rsidR="003648CA">
        <w:rPr>
          <w:rFonts w:asciiTheme="majorHAnsi" w:hAnsiTheme="majorHAnsi"/>
          <w:szCs w:val="24"/>
        </w:rPr>
        <w:t xml:space="preserve">. </w:t>
      </w:r>
      <w:r w:rsidR="00606283">
        <w:rPr>
          <w:rFonts w:asciiTheme="majorHAnsi" w:hAnsiTheme="majorHAnsi"/>
          <w:szCs w:val="24"/>
        </w:rPr>
        <w:t>For example</w:t>
      </w:r>
      <w:r w:rsidR="00A13E16">
        <w:rPr>
          <w:rFonts w:asciiTheme="majorHAnsi" w:hAnsiTheme="majorHAnsi"/>
          <w:szCs w:val="24"/>
        </w:rPr>
        <w:t xml:space="preserve">, </w:t>
      </w:r>
      <w:r w:rsidR="00E24A87">
        <w:rPr>
          <w:rFonts w:asciiTheme="majorHAnsi" w:hAnsiTheme="majorHAnsi"/>
          <w:szCs w:val="24"/>
        </w:rPr>
        <w:t xml:space="preserve">the invitation or solicitation might allow bidders to select among </w:t>
      </w:r>
      <w:r w:rsidR="00582D27">
        <w:rPr>
          <w:rFonts w:asciiTheme="majorHAnsi" w:hAnsiTheme="majorHAnsi"/>
          <w:szCs w:val="24"/>
        </w:rPr>
        <w:t>certain alternatives (</w:t>
      </w:r>
      <w:r w:rsidR="00801A31">
        <w:rPr>
          <w:rFonts w:asciiTheme="majorHAnsi" w:hAnsiTheme="majorHAnsi"/>
          <w:szCs w:val="24"/>
        </w:rPr>
        <w:t xml:space="preserve">for example choosing among different products or construction </w:t>
      </w:r>
      <w:r w:rsidR="006B17AB">
        <w:rPr>
          <w:rFonts w:asciiTheme="majorHAnsi" w:hAnsiTheme="majorHAnsi"/>
          <w:szCs w:val="24"/>
        </w:rPr>
        <w:t>processes</w:t>
      </w:r>
      <w:r w:rsidR="00801A31">
        <w:rPr>
          <w:rFonts w:asciiTheme="majorHAnsi" w:hAnsiTheme="majorHAnsi"/>
          <w:szCs w:val="24"/>
        </w:rPr>
        <w:t>)</w:t>
      </w:r>
      <w:r w:rsidR="00366264">
        <w:rPr>
          <w:rFonts w:asciiTheme="majorHAnsi" w:hAnsiTheme="majorHAnsi"/>
          <w:szCs w:val="24"/>
        </w:rPr>
        <w:t xml:space="preserve">, or </w:t>
      </w:r>
      <w:r w:rsidR="00D9734E">
        <w:rPr>
          <w:rFonts w:asciiTheme="majorHAnsi" w:hAnsiTheme="majorHAnsi"/>
          <w:szCs w:val="24"/>
        </w:rPr>
        <w:t xml:space="preserve">a bid </w:t>
      </w:r>
      <w:r w:rsidR="00CE4658">
        <w:rPr>
          <w:rFonts w:asciiTheme="majorHAnsi" w:hAnsiTheme="majorHAnsi"/>
          <w:szCs w:val="24"/>
        </w:rPr>
        <w:t>mig</w:t>
      </w:r>
      <w:r w:rsidR="006D3117">
        <w:rPr>
          <w:rFonts w:asciiTheme="majorHAnsi" w:hAnsiTheme="majorHAnsi"/>
          <w:szCs w:val="24"/>
        </w:rPr>
        <w:t xml:space="preserve">ht </w:t>
      </w:r>
      <w:r w:rsidR="00366264">
        <w:rPr>
          <w:rFonts w:asciiTheme="majorHAnsi" w:hAnsiTheme="majorHAnsi"/>
          <w:szCs w:val="24"/>
        </w:rPr>
        <w:t>specify that it</w:t>
      </w:r>
      <w:r w:rsidR="00ED1039">
        <w:rPr>
          <w:rFonts w:asciiTheme="majorHAnsi" w:hAnsiTheme="majorHAnsi"/>
          <w:szCs w:val="24"/>
        </w:rPr>
        <w:t xml:space="preserve"> is based</w:t>
      </w:r>
      <w:r w:rsidR="00643E3B">
        <w:rPr>
          <w:rFonts w:asciiTheme="majorHAnsi" w:hAnsiTheme="majorHAnsi"/>
          <w:szCs w:val="24"/>
        </w:rPr>
        <w:t xml:space="preserve"> </w:t>
      </w:r>
      <w:r w:rsidR="00366264">
        <w:rPr>
          <w:rFonts w:asciiTheme="majorHAnsi" w:hAnsiTheme="majorHAnsi"/>
          <w:szCs w:val="24"/>
        </w:rPr>
        <w:t>on</w:t>
      </w:r>
      <w:r w:rsidR="00C434EE">
        <w:rPr>
          <w:rFonts w:asciiTheme="majorHAnsi" w:hAnsiTheme="majorHAnsi"/>
          <w:szCs w:val="24"/>
        </w:rPr>
        <w:t xml:space="preserve"> one or more</w:t>
      </w:r>
      <w:r w:rsidR="006B17AB">
        <w:rPr>
          <w:rFonts w:asciiTheme="majorHAnsi" w:hAnsiTheme="majorHAnsi"/>
          <w:szCs w:val="24"/>
        </w:rPr>
        <w:t xml:space="preserve"> assumptions or</w:t>
      </w:r>
      <w:r w:rsidR="00624763">
        <w:rPr>
          <w:rFonts w:asciiTheme="majorHAnsi" w:hAnsiTheme="majorHAnsi"/>
          <w:szCs w:val="24"/>
        </w:rPr>
        <w:t xml:space="preserve"> clarifications</w:t>
      </w:r>
      <w:r w:rsidR="00704B94">
        <w:rPr>
          <w:rFonts w:asciiTheme="majorHAnsi" w:hAnsiTheme="majorHAnsi"/>
          <w:szCs w:val="24"/>
        </w:rPr>
        <w:t>, such as an assumption</w:t>
      </w:r>
      <w:r w:rsidR="00624763">
        <w:rPr>
          <w:rFonts w:asciiTheme="majorHAnsi" w:hAnsiTheme="majorHAnsi"/>
          <w:szCs w:val="24"/>
        </w:rPr>
        <w:t xml:space="preserve"> or clarification</w:t>
      </w:r>
      <w:r w:rsidR="00704B94">
        <w:rPr>
          <w:rFonts w:asciiTheme="majorHAnsi" w:hAnsiTheme="majorHAnsi"/>
          <w:szCs w:val="24"/>
        </w:rPr>
        <w:t xml:space="preserve"> that </w:t>
      </w:r>
      <w:r w:rsidR="00237A10">
        <w:rPr>
          <w:rFonts w:asciiTheme="majorHAnsi" w:hAnsiTheme="majorHAnsi"/>
          <w:szCs w:val="24"/>
        </w:rPr>
        <w:t>specific</w:t>
      </w:r>
      <w:r w:rsidR="00704B94">
        <w:rPr>
          <w:rFonts w:asciiTheme="majorHAnsi" w:hAnsiTheme="majorHAnsi"/>
          <w:szCs w:val="24"/>
        </w:rPr>
        <w:t xml:space="preserve"> materials</w:t>
      </w:r>
      <w:r w:rsidR="00624763">
        <w:rPr>
          <w:rFonts w:asciiTheme="majorHAnsi" w:hAnsiTheme="majorHAnsi"/>
          <w:szCs w:val="24"/>
        </w:rPr>
        <w:t>, manufacturers, or processes the bidder intends to use will satisfy</w:t>
      </w:r>
      <w:r w:rsidR="00603ABC">
        <w:rPr>
          <w:rFonts w:asciiTheme="majorHAnsi" w:hAnsiTheme="majorHAnsi"/>
          <w:szCs w:val="24"/>
        </w:rPr>
        <w:t xml:space="preserve"> certain requirements</w:t>
      </w:r>
      <w:r w:rsidR="0040586F">
        <w:rPr>
          <w:rFonts w:asciiTheme="majorHAnsi" w:hAnsiTheme="majorHAnsi"/>
          <w:szCs w:val="24"/>
        </w:rPr>
        <w:t xml:space="preserve"> of the solicitation or invitation</w:t>
      </w:r>
      <w:r w:rsidR="00603ABC">
        <w:rPr>
          <w:rFonts w:asciiTheme="majorHAnsi" w:hAnsiTheme="majorHAnsi"/>
          <w:szCs w:val="24"/>
        </w:rPr>
        <w:t>. Alternatively, the</w:t>
      </w:r>
      <w:r w:rsidR="00A82E84">
        <w:rPr>
          <w:rFonts w:asciiTheme="majorHAnsi" w:hAnsiTheme="majorHAnsi"/>
          <w:szCs w:val="24"/>
        </w:rPr>
        <w:t xml:space="preserve"> process may allow a</w:t>
      </w:r>
      <w:r w:rsidR="00603ABC">
        <w:rPr>
          <w:rFonts w:asciiTheme="majorHAnsi" w:hAnsiTheme="majorHAnsi"/>
          <w:szCs w:val="24"/>
        </w:rPr>
        <w:t xml:space="preserve"> bid</w:t>
      </w:r>
      <w:r w:rsidR="00A82E84">
        <w:rPr>
          <w:rFonts w:asciiTheme="majorHAnsi" w:hAnsiTheme="majorHAnsi"/>
          <w:szCs w:val="24"/>
        </w:rPr>
        <w:t>der to</w:t>
      </w:r>
      <w:r w:rsidR="00603ABC">
        <w:rPr>
          <w:rFonts w:asciiTheme="majorHAnsi" w:hAnsiTheme="majorHAnsi"/>
          <w:szCs w:val="24"/>
        </w:rPr>
        <w:t xml:space="preserve"> exclude some </w:t>
      </w:r>
      <w:r w:rsidR="00B95D00">
        <w:rPr>
          <w:rFonts w:asciiTheme="majorHAnsi" w:hAnsiTheme="majorHAnsi"/>
          <w:szCs w:val="24"/>
        </w:rPr>
        <w:t>aspect of the work</w:t>
      </w:r>
      <w:r w:rsidR="007C7E0C">
        <w:rPr>
          <w:rFonts w:asciiTheme="majorHAnsi" w:hAnsiTheme="majorHAnsi"/>
          <w:szCs w:val="24"/>
        </w:rPr>
        <w:t xml:space="preserve"> that the bidder does not intend to perform</w:t>
      </w:r>
      <w:r w:rsidR="001165ED">
        <w:rPr>
          <w:rFonts w:asciiTheme="majorHAnsi" w:hAnsiTheme="majorHAnsi"/>
          <w:szCs w:val="24"/>
        </w:rPr>
        <w:t xml:space="preserve"> or provide. In some situations, a bidder may be able to </w:t>
      </w:r>
      <w:r w:rsidR="006121CB">
        <w:rPr>
          <w:rFonts w:asciiTheme="majorHAnsi" w:hAnsiTheme="majorHAnsi"/>
          <w:szCs w:val="24"/>
        </w:rPr>
        <w:t>make its bid subject to a condition, such as the bidder’s a</w:t>
      </w:r>
      <w:r w:rsidR="002D50D7">
        <w:rPr>
          <w:rFonts w:asciiTheme="majorHAnsi" w:hAnsiTheme="majorHAnsi"/>
          <w:szCs w:val="24"/>
        </w:rPr>
        <w:t>pproval of certain contract terms. B</w:t>
      </w:r>
      <w:r w:rsidR="00B65DB8">
        <w:rPr>
          <w:rFonts w:asciiTheme="majorHAnsi" w:hAnsiTheme="majorHAnsi"/>
          <w:szCs w:val="24"/>
        </w:rPr>
        <w:t>efore incorporating any such devices in a bid</w:t>
      </w:r>
      <w:r w:rsidR="00F56C32">
        <w:rPr>
          <w:rFonts w:asciiTheme="majorHAnsi" w:hAnsiTheme="majorHAnsi"/>
          <w:szCs w:val="24"/>
        </w:rPr>
        <w:t xml:space="preserve"> on a public project</w:t>
      </w:r>
      <w:r w:rsidR="00B65DB8">
        <w:rPr>
          <w:rFonts w:asciiTheme="majorHAnsi" w:hAnsiTheme="majorHAnsi"/>
          <w:szCs w:val="24"/>
        </w:rPr>
        <w:t>,</w:t>
      </w:r>
      <w:r w:rsidR="00574438">
        <w:rPr>
          <w:rFonts w:asciiTheme="majorHAnsi" w:hAnsiTheme="majorHAnsi"/>
          <w:szCs w:val="24"/>
        </w:rPr>
        <w:t xml:space="preserve"> however,</w:t>
      </w:r>
      <w:r w:rsidR="00B65DB8">
        <w:rPr>
          <w:rFonts w:asciiTheme="majorHAnsi" w:hAnsiTheme="majorHAnsi"/>
          <w:szCs w:val="24"/>
        </w:rPr>
        <w:t xml:space="preserve"> the bidder should carefully review the solicitation for bids and the </w:t>
      </w:r>
      <w:r w:rsidR="00611B7C">
        <w:rPr>
          <w:rFonts w:asciiTheme="majorHAnsi" w:hAnsiTheme="majorHAnsi"/>
          <w:szCs w:val="24"/>
        </w:rPr>
        <w:t>governing</w:t>
      </w:r>
      <w:r w:rsidR="00B65DB8">
        <w:rPr>
          <w:rFonts w:asciiTheme="majorHAnsi" w:hAnsiTheme="majorHAnsi"/>
          <w:szCs w:val="24"/>
        </w:rPr>
        <w:t xml:space="preserve"> </w:t>
      </w:r>
      <w:r w:rsidR="00611B7C">
        <w:rPr>
          <w:rFonts w:asciiTheme="majorHAnsi" w:hAnsiTheme="majorHAnsi"/>
          <w:szCs w:val="24"/>
        </w:rPr>
        <w:t xml:space="preserve">statutory and regulatory </w:t>
      </w:r>
      <w:r w:rsidR="00574438">
        <w:rPr>
          <w:rFonts w:asciiTheme="majorHAnsi" w:hAnsiTheme="majorHAnsi"/>
          <w:szCs w:val="24"/>
        </w:rPr>
        <w:t xml:space="preserve">provisions to determine whether </w:t>
      </w:r>
      <w:r w:rsidR="0055327C">
        <w:rPr>
          <w:rFonts w:asciiTheme="majorHAnsi" w:hAnsiTheme="majorHAnsi"/>
          <w:szCs w:val="24"/>
        </w:rPr>
        <w:t xml:space="preserve">or under what circumstances </w:t>
      </w:r>
      <w:r w:rsidR="000C0FB0">
        <w:rPr>
          <w:rFonts w:asciiTheme="majorHAnsi" w:hAnsiTheme="majorHAnsi"/>
          <w:szCs w:val="24"/>
        </w:rPr>
        <w:t xml:space="preserve">the process </w:t>
      </w:r>
      <w:r w:rsidR="00022FEC">
        <w:rPr>
          <w:rFonts w:asciiTheme="majorHAnsi" w:hAnsiTheme="majorHAnsi"/>
          <w:szCs w:val="24"/>
        </w:rPr>
        <w:t>contemplates their use.</w:t>
      </w:r>
    </w:p>
    <w:p w14:paraId="380634C9" w14:textId="622F2531" w:rsidR="0022346F" w:rsidRDefault="00201162" w:rsidP="00904E53">
      <w:pPr>
        <w:ind w:firstLine="36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A few additional points about b</w:t>
      </w:r>
      <w:r w:rsidR="0022346F" w:rsidRPr="00CF045D">
        <w:rPr>
          <w:rFonts w:asciiTheme="majorHAnsi" w:hAnsiTheme="majorHAnsi"/>
          <w:szCs w:val="24"/>
        </w:rPr>
        <w:t>idding practices on private projects</w:t>
      </w:r>
      <w:r w:rsidR="00DA22C3">
        <w:rPr>
          <w:rFonts w:asciiTheme="majorHAnsi" w:hAnsiTheme="majorHAnsi"/>
          <w:szCs w:val="24"/>
        </w:rPr>
        <w:t xml:space="preserve"> merit mention</w:t>
      </w:r>
      <w:r>
        <w:rPr>
          <w:rFonts w:asciiTheme="majorHAnsi" w:hAnsiTheme="majorHAnsi"/>
          <w:szCs w:val="24"/>
        </w:rPr>
        <w:t xml:space="preserve">. </w:t>
      </w:r>
      <w:r w:rsidR="0022346F" w:rsidRPr="00CF045D">
        <w:rPr>
          <w:rFonts w:asciiTheme="majorHAnsi" w:hAnsiTheme="majorHAnsi"/>
          <w:szCs w:val="24"/>
        </w:rPr>
        <w:t xml:space="preserve">Strict competitive bidding is less common </w:t>
      </w:r>
      <w:r w:rsidR="00A371D4">
        <w:rPr>
          <w:rFonts w:asciiTheme="majorHAnsi" w:hAnsiTheme="majorHAnsi"/>
          <w:szCs w:val="24"/>
        </w:rPr>
        <w:t xml:space="preserve">on private projects </w:t>
      </w:r>
      <w:r w:rsidR="0022346F" w:rsidRPr="00CF045D">
        <w:rPr>
          <w:rFonts w:asciiTheme="majorHAnsi" w:hAnsiTheme="majorHAnsi"/>
          <w:szCs w:val="24"/>
        </w:rPr>
        <w:t>than on public projects</w:t>
      </w:r>
      <w:r>
        <w:rPr>
          <w:rFonts w:asciiTheme="majorHAnsi" w:hAnsiTheme="majorHAnsi"/>
          <w:szCs w:val="24"/>
        </w:rPr>
        <w:t xml:space="preserve">. In general, </w:t>
      </w:r>
      <w:r w:rsidR="00EC44F6">
        <w:rPr>
          <w:rFonts w:asciiTheme="majorHAnsi" w:hAnsiTheme="majorHAnsi"/>
          <w:szCs w:val="24"/>
        </w:rPr>
        <w:t xml:space="preserve">private </w:t>
      </w:r>
      <w:r>
        <w:rPr>
          <w:rFonts w:asciiTheme="majorHAnsi" w:hAnsiTheme="majorHAnsi"/>
          <w:szCs w:val="24"/>
        </w:rPr>
        <w:t>o</w:t>
      </w:r>
      <w:r w:rsidR="0022346F" w:rsidRPr="00CF045D">
        <w:rPr>
          <w:rFonts w:asciiTheme="majorHAnsi" w:hAnsiTheme="majorHAnsi"/>
          <w:szCs w:val="24"/>
        </w:rPr>
        <w:t xml:space="preserve">wners can </w:t>
      </w:r>
      <w:r w:rsidR="00A371D4">
        <w:rPr>
          <w:rFonts w:asciiTheme="majorHAnsi" w:hAnsiTheme="majorHAnsi"/>
          <w:szCs w:val="24"/>
        </w:rPr>
        <w:t>establish</w:t>
      </w:r>
      <w:r w:rsidR="0022346F" w:rsidRPr="00CF045D">
        <w:rPr>
          <w:rFonts w:asciiTheme="majorHAnsi" w:hAnsiTheme="majorHAnsi"/>
          <w:szCs w:val="24"/>
        </w:rPr>
        <w:t xml:space="preserve"> whatever bidding </w:t>
      </w:r>
      <w:r w:rsidR="00A371D4">
        <w:rPr>
          <w:rFonts w:asciiTheme="majorHAnsi" w:hAnsiTheme="majorHAnsi"/>
          <w:szCs w:val="24"/>
        </w:rPr>
        <w:t>practices and procedures</w:t>
      </w:r>
      <w:r w:rsidR="0022346F" w:rsidRPr="00CF045D">
        <w:rPr>
          <w:rFonts w:asciiTheme="majorHAnsi" w:hAnsiTheme="majorHAnsi"/>
          <w:szCs w:val="24"/>
        </w:rPr>
        <w:t xml:space="preserve"> they</w:t>
      </w:r>
      <w:r w:rsidR="00EC44F6">
        <w:rPr>
          <w:rFonts w:asciiTheme="majorHAnsi" w:hAnsiTheme="majorHAnsi"/>
          <w:szCs w:val="24"/>
        </w:rPr>
        <w:t xml:space="preserve"> choose</w:t>
      </w:r>
      <w:r w:rsidR="0022346F" w:rsidRPr="00CF045D">
        <w:rPr>
          <w:rFonts w:asciiTheme="majorHAnsi" w:hAnsiTheme="majorHAnsi"/>
          <w:szCs w:val="24"/>
        </w:rPr>
        <w:t>.</w:t>
      </w:r>
      <w:r w:rsidR="00E445FB">
        <w:rPr>
          <w:rFonts w:asciiTheme="majorHAnsi" w:hAnsiTheme="majorHAnsi"/>
          <w:szCs w:val="24"/>
        </w:rPr>
        <w:t xml:space="preserve"> </w:t>
      </w:r>
      <w:r w:rsidR="00EC44F6">
        <w:rPr>
          <w:rFonts w:asciiTheme="majorHAnsi" w:hAnsiTheme="majorHAnsi"/>
          <w:szCs w:val="24"/>
        </w:rPr>
        <w:t>For example, a private bidding process may simply afford l</w:t>
      </w:r>
      <w:r w:rsidR="0022346F" w:rsidRPr="00CF045D">
        <w:rPr>
          <w:rFonts w:asciiTheme="majorHAnsi" w:hAnsiTheme="majorHAnsi"/>
          <w:szCs w:val="24"/>
        </w:rPr>
        <w:t xml:space="preserve">ow bidders the opportunity to negotiate with </w:t>
      </w:r>
      <w:r w:rsidR="00E445FB">
        <w:rPr>
          <w:rFonts w:asciiTheme="majorHAnsi" w:hAnsiTheme="majorHAnsi"/>
          <w:szCs w:val="24"/>
        </w:rPr>
        <w:t>the owner</w:t>
      </w:r>
      <w:r w:rsidR="007B0FB7">
        <w:rPr>
          <w:rFonts w:asciiTheme="majorHAnsi" w:hAnsiTheme="majorHAnsi"/>
          <w:szCs w:val="24"/>
        </w:rPr>
        <w:t xml:space="preserve"> for </w:t>
      </w:r>
      <w:r w:rsidR="00BE5E61">
        <w:rPr>
          <w:rFonts w:asciiTheme="majorHAnsi" w:hAnsiTheme="majorHAnsi"/>
          <w:szCs w:val="24"/>
        </w:rPr>
        <w:t xml:space="preserve">the contract </w:t>
      </w:r>
      <w:r w:rsidR="007B0FB7">
        <w:rPr>
          <w:rFonts w:asciiTheme="majorHAnsi" w:hAnsiTheme="majorHAnsi"/>
          <w:szCs w:val="24"/>
        </w:rPr>
        <w:t>award</w:t>
      </w:r>
      <w:r w:rsidR="00E445FB">
        <w:rPr>
          <w:rFonts w:asciiTheme="majorHAnsi" w:hAnsiTheme="majorHAnsi"/>
          <w:szCs w:val="24"/>
        </w:rPr>
        <w:t xml:space="preserve">. </w:t>
      </w:r>
      <w:r w:rsidR="0022346F" w:rsidRPr="00CF045D">
        <w:rPr>
          <w:rFonts w:asciiTheme="majorHAnsi" w:hAnsiTheme="majorHAnsi"/>
          <w:szCs w:val="24"/>
        </w:rPr>
        <w:t>A</w:t>
      </w:r>
      <w:r w:rsidR="007B0FB7">
        <w:rPr>
          <w:rFonts w:asciiTheme="majorHAnsi" w:hAnsiTheme="majorHAnsi"/>
          <w:szCs w:val="24"/>
        </w:rPr>
        <w:t xml:space="preserve"> private</w:t>
      </w:r>
      <w:r w:rsidR="0022346F" w:rsidRPr="00CF045D">
        <w:rPr>
          <w:rFonts w:asciiTheme="majorHAnsi" w:hAnsiTheme="majorHAnsi"/>
          <w:szCs w:val="24"/>
        </w:rPr>
        <w:t xml:space="preserve"> owner might </w:t>
      </w:r>
      <w:r w:rsidR="00A40D9A">
        <w:rPr>
          <w:rFonts w:asciiTheme="majorHAnsi" w:hAnsiTheme="majorHAnsi"/>
          <w:szCs w:val="24"/>
        </w:rPr>
        <w:t xml:space="preserve">run </w:t>
      </w:r>
      <w:r w:rsidR="003A3A57">
        <w:rPr>
          <w:rFonts w:asciiTheme="majorHAnsi" w:hAnsiTheme="majorHAnsi"/>
          <w:szCs w:val="24"/>
        </w:rPr>
        <w:t>a</w:t>
      </w:r>
      <w:r w:rsidR="00EA5119">
        <w:rPr>
          <w:rFonts w:asciiTheme="majorHAnsi" w:hAnsiTheme="majorHAnsi"/>
          <w:szCs w:val="24"/>
        </w:rPr>
        <w:t xml:space="preserve"> risk of</w:t>
      </w:r>
      <w:r w:rsidR="0022346F" w:rsidRPr="00CF045D">
        <w:rPr>
          <w:rFonts w:asciiTheme="majorHAnsi" w:hAnsiTheme="majorHAnsi"/>
          <w:szCs w:val="24"/>
        </w:rPr>
        <w:t xml:space="preserve"> liability to a bidder based on breach of </w:t>
      </w:r>
      <w:r w:rsidR="003A3A57">
        <w:rPr>
          <w:rFonts w:asciiTheme="majorHAnsi" w:hAnsiTheme="majorHAnsi"/>
          <w:szCs w:val="24"/>
        </w:rPr>
        <w:t xml:space="preserve">an </w:t>
      </w:r>
      <w:r w:rsidR="0022346F" w:rsidRPr="00CF045D">
        <w:rPr>
          <w:rFonts w:asciiTheme="majorHAnsi" w:hAnsiTheme="majorHAnsi"/>
          <w:szCs w:val="24"/>
        </w:rPr>
        <w:t>implied promise o</w:t>
      </w:r>
      <w:r w:rsidR="003A3A57">
        <w:rPr>
          <w:rFonts w:asciiTheme="majorHAnsi" w:hAnsiTheme="majorHAnsi"/>
          <w:szCs w:val="24"/>
        </w:rPr>
        <w:t>r of</w:t>
      </w:r>
      <w:r w:rsidR="00EA5119">
        <w:rPr>
          <w:rFonts w:asciiTheme="majorHAnsi" w:hAnsiTheme="majorHAnsi"/>
          <w:szCs w:val="24"/>
        </w:rPr>
        <w:t xml:space="preserve"> the duty of</w:t>
      </w:r>
      <w:r w:rsidR="0022346F" w:rsidRPr="00CF045D">
        <w:rPr>
          <w:rFonts w:asciiTheme="majorHAnsi" w:hAnsiTheme="majorHAnsi"/>
          <w:szCs w:val="24"/>
        </w:rPr>
        <w:t xml:space="preserve"> </w:t>
      </w:r>
      <w:r w:rsidR="00E0510B">
        <w:rPr>
          <w:rFonts w:asciiTheme="majorHAnsi" w:hAnsiTheme="majorHAnsi"/>
          <w:szCs w:val="24"/>
        </w:rPr>
        <w:t>fair dealing</w:t>
      </w:r>
      <w:r w:rsidR="0022346F" w:rsidRPr="00CF045D">
        <w:rPr>
          <w:rFonts w:asciiTheme="majorHAnsi" w:hAnsiTheme="majorHAnsi"/>
          <w:szCs w:val="24"/>
        </w:rPr>
        <w:t xml:space="preserve"> but</w:t>
      </w:r>
      <w:r w:rsidR="00E10B4A">
        <w:rPr>
          <w:rFonts w:asciiTheme="majorHAnsi" w:hAnsiTheme="majorHAnsi"/>
          <w:szCs w:val="24"/>
        </w:rPr>
        <w:t>, just as is often the case with public projects,</w:t>
      </w:r>
      <w:r w:rsidR="0022346F" w:rsidRPr="00CF045D">
        <w:rPr>
          <w:rFonts w:asciiTheme="majorHAnsi" w:hAnsiTheme="majorHAnsi"/>
          <w:szCs w:val="24"/>
        </w:rPr>
        <w:t xml:space="preserve"> damages </w:t>
      </w:r>
      <w:r w:rsidR="00E445FB">
        <w:rPr>
          <w:rFonts w:asciiTheme="majorHAnsi" w:hAnsiTheme="majorHAnsi"/>
          <w:szCs w:val="24"/>
        </w:rPr>
        <w:t>may be</w:t>
      </w:r>
      <w:r w:rsidR="0022346F" w:rsidRPr="00CF045D">
        <w:rPr>
          <w:rFonts w:asciiTheme="majorHAnsi" w:hAnsiTheme="majorHAnsi"/>
          <w:szCs w:val="24"/>
        </w:rPr>
        <w:t xml:space="preserve"> limited to the costs of preparing the bid.</w:t>
      </w:r>
      <w:r w:rsidR="00904E53">
        <w:rPr>
          <w:rFonts w:asciiTheme="majorHAnsi" w:hAnsiTheme="majorHAnsi"/>
          <w:szCs w:val="24"/>
        </w:rPr>
        <w:t xml:space="preserve"> </w:t>
      </w:r>
      <w:r w:rsidR="00090F64">
        <w:rPr>
          <w:rFonts w:asciiTheme="majorHAnsi" w:hAnsiTheme="majorHAnsi"/>
          <w:szCs w:val="24"/>
        </w:rPr>
        <w:t>Finally, in</w:t>
      </w:r>
      <w:r w:rsidR="00E445FB">
        <w:rPr>
          <w:rFonts w:asciiTheme="majorHAnsi" w:hAnsiTheme="majorHAnsi"/>
          <w:szCs w:val="24"/>
        </w:rPr>
        <w:t xml:space="preserve"> contrast to a truly competit</w:t>
      </w:r>
      <w:r w:rsidR="00904E53">
        <w:rPr>
          <w:rFonts w:asciiTheme="majorHAnsi" w:hAnsiTheme="majorHAnsi"/>
          <w:szCs w:val="24"/>
        </w:rPr>
        <w:t>ive bidding process, private projects more often use a</w:t>
      </w:r>
      <w:r w:rsidR="0022346F" w:rsidRPr="00CF045D">
        <w:rPr>
          <w:rFonts w:asciiTheme="majorHAnsi" w:hAnsiTheme="majorHAnsi"/>
          <w:szCs w:val="24"/>
        </w:rPr>
        <w:t xml:space="preserve"> “request for proposals” </w:t>
      </w:r>
      <w:r w:rsidR="00904E53">
        <w:rPr>
          <w:rFonts w:asciiTheme="majorHAnsi" w:hAnsiTheme="majorHAnsi"/>
          <w:szCs w:val="24"/>
        </w:rPr>
        <w:t xml:space="preserve">process. If managed </w:t>
      </w:r>
      <w:r w:rsidR="00904E53">
        <w:rPr>
          <w:rFonts w:asciiTheme="majorHAnsi" w:hAnsiTheme="majorHAnsi"/>
          <w:szCs w:val="24"/>
        </w:rPr>
        <w:lastRenderedPageBreak/>
        <w:t xml:space="preserve">properly, </w:t>
      </w:r>
      <w:r w:rsidR="00E0510B">
        <w:rPr>
          <w:rFonts w:asciiTheme="majorHAnsi" w:hAnsiTheme="majorHAnsi"/>
          <w:szCs w:val="24"/>
        </w:rPr>
        <w:t xml:space="preserve">that process </w:t>
      </w:r>
      <w:r w:rsidR="006A792D">
        <w:rPr>
          <w:rFonts w:asciiTheme="majorHAnsi" w:hAnsiTheme="majorHAnsi"/>
          <w:szCs w:val="24"/>
        </w:rPr>
        <w:t>may</w:t>
      </w:r>
      <w:r w:rsidR="002E7279">
        <w:rPr>
          <w:rFonts w:asciiTheme="majorHAnsi" w:hAnsiTheme="majorHAnsi"/>
          <w:szCs w:val="24"/>
        </w:rPr>
        <w:t xml:space="preserve"> avoid</w:t>
      </w:r>
      <w:r w:rsidR="006A792D">
        <w:rPr>
          <w:rFonts w:asciiTheme="majorHAnsi" w:hAnsiTheme="majorHAnsi"/>
          <w:szCs w:val="24"/>
        </w:rPr>
        <w:t>, or at least radically</w:t>
      </w:r>
      <w:r w:rsidR="003856C7">
        <w:rPr>
          <w:rFonts w:asciiTheme="majorHAnsi" w:hAnsiTheme="majorHAnsi"/>
          <w:szCs w:val="24"/>
        </w:rPr>
        <w:t xml:space="preserve"> reduce, any liability</w:t>
      </w:r>
      <w:r w:rsidR="00F85C42">
        <w:rPr>
          <w:rFonts w:asciiTheme="majorHAnsi" w:hAnsiTheme="majorHAnsi"/>
          <w:szCs w:val="24"/>
        </w:rPr>
        <w:t xml:space="preserve"> risk</w:t>
      </w:r>
      <w:r w:rsidR="003856C7">
        <w:rPr>
          <w:rFonts w:asciiTheme="majorHAnsi" w:hAnsiTheme="majorHAnsi"/>
          <w:szCs w:val="24"/>
        </w:rPr>
        <w:t xml:space="preserve"> the owner may have</w:t>
      </w:r>
      <w:r w:rsidR="002E7279">
        <w:rPr>
          <w:rFonts w:asciiTheme="majorHAnsi" w:hAnsiTheme="majorHAnsi"/>
          <w:szCs w:val="24"/>
        </w:rPr>
        <w:t xml:space="preserve"> to </w:t>
      </w:r>
      <w:r w:rsidR="000925B1">
        <w:rPr>
          <w:rFonts w:asciiTheme="majorHAnsi" w:hAnsiTheme="majorHAnsi"/>
          <w:szCs w:val="24"/>
        </w:rPr>
        <w:t>those who submit unsuccessful proposals</w:t>
      </w:r>
      <w:r w:rsidR="002E7279">
        <w:rPr>
          <w:rFonts w:asciiTheme="majorHAnsi" w:hAnsiTheme="majorHAnsi"/>
          <w:szCs w:val="24"/>
        </w:rPr>
        <w:t>.</w:t>
      </w:r>
    </w:p>
    <w:p w14:paraId="2EC3A635" w14:textId="24BF8096" w:rsidR="0084197F" w:rsidRDefault="0084197F" w:rsidP="00904E53">
      <w:pPr>
        <w:ind w:firstLine="36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Finally, </w:t>
      </w:r>
      <w:r w:rsidR="005805B7">
        <w:rPr>
          <w:rFonts w:asciiTheme="majorHAnsi" w:hAnsiTheme="majorHAnsi"/>
          <w:szCs w:val="24"/>
        </w:rPr>
        <w:t>even where</w:t>
      </w:r>
      <w:r w:rsidR="00720202">
        <w:rPr>
          <w:rFonts w:asciiTheme="majorHAnsi" w:hAnsiTheme="majorHAnsi"/>
          <w:szCs w:val="24"/>
        </w:rPr>
        <w:t xml:space="preserve"> applicable</w:t>
      </w:r>
      <w:r w:rsidR="005805B7">
        <w:rPr>
          <w:rFonts w:asciiTheme="majorHAnsi" w:hAnsiTheme="majorHAnsi"/>
          <w:szCs w:val="24"/>
        </w:rPr>
        <w:t xml:space="preserve"> </w:t>
      </w:r>
      <w:r w:rsidR="00024D7D">
        <w:rPr>
          <w:rFonts w:asciiTheme="majorHAnsi" w:hAnsiTheme="majorHAnsi"/>
          <w:szCs w:val="24"/>
        </w:rPr>
        <w:t>law</w:t>
      </w:r>
      <w:r w:rsidR="00B2291B">
        <w:rPr>
          <w:rFonts w:asciiTheme="majorHAnsi" w:hAnsiTheme="majorHAnsi"/>
          <w:szCs w:val="24"/>
        </w:rPr>
        <w:t xml:space="preserve"> </w:t>
      </w:r>
      <w:r w:rsidR="003F3D4E">
        <w:rPr>
          <w:rFonts w:asciiTheme="majorHAnsi" w:hAnsiTheme="majorHAnsi"/>
          <w:szCs w:val="24"/>
        </w:rPr>
        <w:t xml:space="preserve">requires competitive bidding </w:t>
      </w:r>
      <w:r w:rsidR="00965422">
        <w:rPr>
          <w:rFonts w:asciiTheme="majorHAnsi" w:hAnsiTheme="majorHAnsi"/>
          <w:szCs w:val="24"/>
        </w:rPr>
        <w:t>for award</w:t>
      </w:r>
      <w:r w:rsidR="0034616E">
        <w:rPr>
          <w:rFonts w:asciiTheme="majorHAnsi" w:hAnsiTheme="majorHAnsi"/>
          <w:szCs w:val="24"/>
        </w:rPr>
        <w:t xml:space="preserve">ing </w:t>
      </w:r>
      <w:r w:rsidR="005805B7">
        <w:rPr>
          <w:rFonts w:asciiTheme="majorHAnsi" w:hAnsiTheme="majorHAnsi"/>
          <w:szCs w:val="24"/>
        </w:rPr>
        <w:t>construction work</w:t>
      </w:r>
      <w:r w:rsidR="00965422">
        <w:rPr>
          <w:rFonts w:asciiTheme="majorHAnsi" w:hAnsiTheme="majorHAnsi"/>
          <w:szCs w:val="24"/>
        </w:rPr>
        <w:t>, a less rigid procedure normally applies</w:t>
      </w:r>
      <w:r w:rsidR="004937F3">
        <w:rPr>
          <w:rFonts w:asciiTheme="majorHAnsi" w:hAnsiTheme="majorHAnsi"/>
          <w:szCs w:val="24"/>
        </w:rPr>
        <w:t xml:space="preserve"> to </w:t>
      </w:r>
      <w:r w:rsidR="007D4853">
        <w:rPr>
          <w:rFonts w:asciiTheme="majorHAnsi" w:hAnsiTheme="majorHAnsi"/>
          <w:szCs w:val="24"/>
        </w:rPr>
        <w:t>proc</w:t>
      </w:r>
      <w:r w:rsidR="00C0261A">
        <w:rPr>
          <w:rFonts w:asciiTheme="majorHAnsi" w:hAnsiTheme="majorHAnsi"/>
          <w:szCs w:val="24"/>
        </w:rPr>
        <w:t>uring</w:t>
      </w:r>
      <w:r w:rsidR="004937F3">
        <w:rPr>
          <w:rFonts w:asciiTheme="majorHAnsi" w:hAnsiTheme="majorHAnsi"/>
          <w:szCs w:val="24"/>
        </w:rPr>
        <w:t xml:space="preserve"> the project’s </w:t>
      </w:r>
      <w:r w:rsidR="00965422">
        <w:rPr>
          <w:rFonts w:asciiTheme="majorHAnsi" w:hAnsiTheme="majorHAnsi"/>
          <w:szCs w:val="24"/>
        </w:rPr>
        <w:t>architect</w:t>
      </w:r>
      <w:r w:rsidR="00FA2AEC">
        <w:rPr>
          <w:rFonts w:asciiTheme="majorHAnsi" w:hAnsiTheme="majorHAnsi"/>
          <w:szCs w:val="24"/>
        </w:rPr>
        <w:t>ural</w:t>
      </w:r>
      <w:r w:rsidR="00965422">
        <w:rPr>
          <w:rFonts w:asciiTheme="majorHAnsi" w:hAnsiTheme="majorHAnsi"/>
          <w:szCs w:val="24"/>
        </w:rPr>
        <w:t>, engineer</w:t>
      </w:r>
      <w:r w:rsidR="00FA2AEC">
        <w:rPr>
          <w:rFonts w:asciiTheme="majorHAnsi" w:hAnsiTheme="majorHAnsi"/>
          <w:szCs w:val="24"/>
        </w:rPr>
        <w:t>ing</w:t>
      </w:r>
      <w:r w:rsidR="004937F3">
        <w:rPr>
          <w:rFonts w:asciiTheme="majorHAnsi" w:hAnsiTheme="majorHAnsi"/>
          <w:szCs w:val="24"/>
        </w:rPr>
        <w:t>, or other profession</w:t>
      </w:r>
      <w:r w:rsidR="00492684">
        <w:rPr>
          <w:rFonts w:asciiTheme="majorHAnsi" w:hAnsiTheme="majorHAnsi"/>
          <w:szCs w:val="24"/>
        </w:rPr>
        <w:t>al</w:t>
      </w:r>
      <w:r w:rsidR="00FA2AEC">
        <w:rPr>
          <w:rFonts w:asciiTheme="majorHAnsi" w:hAnsiTheme="majorHAnsi"/>
          <w:szCs w:val="24"/>
        </w:rPr>
        <w:t xml:space="preserve"> services</w:t>
      </w:r>
      <w:r w:rsidR="00354207">
        <w:rPr>
          <w:rFonts w:asciiTheme="majorHAnsi" w:hAnsiTheme="majorHAnsi"/>
          <w:szCs w:val="24"/>
        </w:rPr>
        <w:t xml:space="preserve">. Similarly, </w:t>
      </w:r>
      <w:r w:rsidR="00641EDA">
        <w:rPr>
          <w:rFonts w:asciiTheme="majorHAnsi" w:hAnsiTheme="majorHAnsi"/>
          <w:szCs w:val="24"/>
        </w:rPr>
        <w:t xml:space="preserve">where applicable law allows for </w:t>
      </w:r>
      <w:r w:rsidR="00276522">
        <w:rPr>
          <w:rFonts w:asciiTheme="majorHAnsi" w:hAnsiTheme="majorHAnsi"/>
          <w:szCs w:val="24"/>
        </w:rPr>
        <w:t xml:space="preserve">construction management </w:t>
      </w:r>
      <w:r w:rsidR="00276522">
        <w:rPr>
          <w:rFonts w:asciiTheme="majorHAnsi" w:hAnsiTheme="majorHAnsi"/>
          <w:szCs w:val="24"/>
        </w:rPr>
        <w:t>or</w:t>
      </w:r>
      <w:r w:rsidR="00276522">
        <w:rPr>
          <w:rFonts w:asciiTheme="majorHAnsi" w:hAnsiTheme="majorHAnsi"/>
          <w:szCs w:val="24"/>
        </w:rPr>
        <w:t xml:space="preserve"> design-build project delivery systems</w:t>
      </w:r>
      <w:r w:rsidR="00276522">
        <w:rPr>
          <w:rFonts w:asciiTheme="majorHAnsi" w:hAnsiTheme="majorHAnsi"/>
          <w:szCs w:val="24"/>
        </w:rPr>
        <w:t xml:space="preserve">, </w:t>
      </w:r>
      <w:r w:rsidR="00354207">
        <w:rPr>
          <w:rFonts w:asciiTheme="majorHAnsi" w:hAnsiTheme="majorHAnsi"/>
          <w:szCs w:val="24"/>
        </w:rPr>
        <w:t xml:space="preserve">alternative </w:t>
      </w:r>
      <w:r w:rsidR="007E309C">
        <w:rPr>
          <w:rFonts w:asciiTheme="majorHAnsi" w:hAnsiTheme="majorHAnsi"/>
          <w:szCs w:val="24"/>
        </w:rPr>
        <w:t xml:space="preserve">procurement </w:t>
      </w:r>
      <w:r w:rsidR="00354207">
        <w:rPr>
          <w:rFonts w:asciiTheme="majorHAnsi" w:hAnsiTheme="majorHAnsi"/>
          <w:szCs w:val="24"/>
        </w:rPr>
        <w:t xml:space="preserve">procedures often </w:t>
      </w:r>
      <w:r w:rsidR="007E309C">
        <w:rPr>
          <w:rFonts w:asciiTheme="majorHAnsi" w:hAnsiTheme="majorHAnsi"/>
          <w:szCs w:val="24"/>
        </w:rPr>
        <w:t>apply</w:t>
      </w:r>
      <w:r w:rsidR="00FA2AEC">
        <w:rPr>
          <w:rFonts w:asciiTheme="majorHAnsi" w:hAnsiTheme="majorHAnsi"/>
          <w:szCs w:val="24"/>
        </w:rPr>
        <w:t>.</w:t>
      </w:r>
      <w:r w:rsidR="00965422">
        <w:rPr>
          <w:rFonts w:asciiTheme="majorHAnsi" w:hAnsiTheme="majorHAnsi"/>
          <w:szCs w:val="24"/>
        </w:rPr>
        <w:t xml:space="preserve"> </w:t>
      </w:r>
      <w:r w:rsidR="006A6E5F">
        <w:rPr>
          <w:rFonts w:asciiTheme="majorHAnsi" w:hAnsiTheme="majorHAnsi"/>
          <w:szCs w:val="24"/>
        </w:rPr>
        <w:t>The process for</w:t>
      </w:r>
      <w:r w:rsidR="00153011">
        <w:rPr>
          <w:rFonts w:asciiTheme="majorHAnsi" w:hAnsiTheme="majorHAnsi"/>
          <w:szCs w:val="24"/>
        </w:rPr>
        <w:t xml:space="preserve"> awarding contracts </w:t>
      </w:r>
      <w:r w:rsidR="00662AF1">
        <w:rPr>
          <w:rFonts w:asciiTheme="majorHAnsi" w:hAnsiTheme="majorHAnsi"/>
          <w:szCs w:val="24"/>
        </w:rPr>
        <w:t xml:space="preserve">in all those categories </w:t>
      </w:r>
      <w:r w:rsidR="00431C4C">
        <w:rPr>
          <w:rFonts w:asciiTheme="majorHAnsi" w:hAnsiTheme="majorHAnsi"/>
          <w:szCs w:val="24"/>
        </w:rPr>
        <w:t xml:space="preserve">typically requires </w:t>
      </w:r>
      <w:r w:rsidR="006A6E5F">
        <w:rPr>
          <w:rFonts w:asciiTheme="majorHAnsi" w:hAnsiTheme="majorHAnsi"/>
          <w:szCs w:val="24"/>
        </w:rPr>
        <w:t>prequalification of candidates</w:t>
      </w:r>
      <w:r w:rsidR="002B49A6">
        <w:rPr>
          <w:rFonts w:asciiTheme="majorHAnsi" w:hAnsiTheme="majorHAnsi"/>
          <w:szCs w:val="24"/>
        </w:rPr>
        <w:t xml:space="preserve"> and selection </w:t>
      </w:r>
      <w:r w:rsidR="00431C4C">
        <w:rPr>
          <w:rFonts w:asciiTheme="majorHAnsi" w:hAnsiTheme="majorHAnsi"/>
          <w:szCs w:val="24"/>
        </w:rPr>
        <w:t>based o</w:t>
      </w:r>
      <w:r w:rsidR="00FF7F75">
        <w:rPr>
          <w:rFonts w:asciiTheme="majorHAnsi" w:hAnsiTheme="majorHAnsi"/>
          <w:szCs w:val="24"/>
        </w:rPr>
        <w:t xml:space="preserve">n factors such as </w:t>
      </w:r>
      <w:r w:rsidR="00F366FC">
        <w:rPr>
          <w:rFonts w:asciiTheme="majorHAnsi" w:hAnsiTheme="majorHAnsi"/>
          <w:szCs w:val="24"/>
        </w:rPr>
        <w:t xml:space="preserve">relevant </w:t>
      </w:r>
      <w:r w:rsidR="00FF7F75">
        <w:rPr>
          <w:rFonts w:asciiTheme="majorHAnsi" w:hAnsiTheme="majorHAnsi"/>
          <w:szCs w:val="24"/>
        </w:rPr>
        <w:t>experience</w:t>
      </w:r>
      <w:r w:rsidR="00F366FC">
        <w:rPr>
          <w:rFonts w:asciiTheme="majorHAnsi" w:hAnsiTheme="majorHAnsi"/>
          <w:szCs w:val="24"/>
        </w:rPr>
        <w:t xml:space="preserve"> and</w:t>
      </w:r>
      <w:r w:rsidR="006658A8">
        <w:rPr>
          <w:rFonts w:asciiTheme="majorHAnsi" w:hAnsiTheme="majorHAnsi"/>
          <w:szCs w:val="24"/>
        </w:rPr>
        <w:t xml:space="preserve"> </w:t>
      </w:r>
      <w:r w:rsidR="007222B3">
        <w:rPr>
          <w:rFonts w:asciiTheme="majorHAnsi" w:hAnsiTheme="majorHAnsi"/>
          <w:szCs w:val="24"/>
        </w:rPr>
        <w:t>articulate</w:t>
      </w:r>
      <w:r w:rsidR="00F366FC">
        <w:rPr>
          <w:rFonts w:asciiTheme="majorHAnsi" w:hAnsiTheme="majorHAnsi"/>
          <w:szCs w:val="24"/>
        </w:rPr>
        <w:t>d</w:t>
      </w:r>
      <w:r w:rsidR="006658A8">
        <w:rPr>
          <w:rFonts w:asciiTheme="majorHAnsi" w:hAnsiTheme="majorHAnsi"/>
          <w:szCs w:val="24"/>
        </w:rPr>
        <w:t xml:space="preserve"> qualifications</w:t>
      </w:r>
      <w:r w:rsidR="003B6B3E">
        <w:rPr>
          <w:rFonts w:asciiTheme="majorHAnsi" w:hAnsiTheme="majorHAnsi"/>
          <w:szCs w:val="24"/>
        </w:rPr>
        <w:t xml:space="preserve"> and</w:t>
      </w:r>
      <w:r w:rsidR="00F927EB">
        <w:rPr>
          <w:rFonts w:asciiTheme="majorHAnsi" w:hAnsiTheme="majorHAnsi"/>
          <w:szCs w:val="24"/>
        </w:rPr>
        <w:t xml:space="preserve"> expertise</w:t>
      </w:r>
      <w:r w:rsidR="003A186D">
        <w:rPr>
          <w:rFonts w:asciiTheme="majorHAnsi" w:hAnsiTheme="majorHAnsi"/>
          <w:szCs w:val="24"/>
        </w:rPr>
        <w:t xml:space="preserve">, </w:t>
      </w:r>
      <w:r w:rsidR="00F927EB">
        <w:rPr>
          <w:rFonts w:asciiTheme="majorHAnsi" w:hAnsiTheme="majorHAnsi"/>
          <w:szCs w:val="24"/>
        </w:rPr>
        <w:t>and</w:t>
      </w:r>
      <w:r w:rsidR="00FF2810">
        <w:rPr>
          <w:rFonts w:asciiTheme="majorHAnsi" w:hAnsiTheme="majorHAnsi"/>
          <w:szCs w:val="24"/>
        </w:rPr>
        <w:t xml:space="preserve"> </w:t>
      </w:r>
      <w:r w:rsidR="003A186D">
        <w:rPr>
          <w:rFonts w:asciiTheme="majorHAnsi" w:hAnsiTheme="majorHAnsi"/>
          <w:szCs w:val="24"/>
        </w:rPr>
        <w:t xml:space="preserve">the ultimate decision </w:t>
      </w:r>
      <w:r w:rsidR="00FF2810">
        <w:rPr>
          <w:rFonts w:asciiTheme="majorHAnsi" w:hAnsiTheme="majorHAnsi"/>
          <w:szCs w:val="24"/>
        </w:rPr>
        <w:t>rests on a</w:t>
      </w:r>
      <w:r w:rsidR="00F927EB">
        <w:rPr>
          <w:rFonts w:asciiTheme="majorHAnsi" w:hAnsiTheme="majorHAnsi"/>
          <w:szCs w:val="24"/>
        </w:rPr>
        <w:t xml:space="preserve"> determination that </w:t>
      </w:r>
      <w:r w:rsidR="00D90634">
        <w:rPr>
          <w:rFonts w:asciiTheme="majorHAnsi" w:hAnsiTheme="majorHAnsi"/>
          <w:szCs w:val="24"/>
        </w:rPr>
        <w:t>awarding the contract to the successful candidate will be in the best interests of the agency</w:t>
      </w:r>
      <w:r w:rsidR="003A186D">
        <w:rPr>
          <w:rFonts w:asciiTheme="majorHAnsi" w:hAnsiTheme="majorHAnsi"/>
          <w:szCs w:val="24"/>
        </w:rPr>
        <w:t xml:space="preserve"> or the public</w:t>
      </w:r>
      <w:r w:rsidR="00D90634">
        <w:rPr>
          <w:rFonts w:asciiTheme="majorHAnsi" w:hAnsiTheme="majorHAnsi"/>
          <w:szCs w:val="24"/>
        </w:rPr>
        <w:t xml:space="preserve">. </w:t>
      </w:r>
      <w:r w:rsidR="006E60F9">
        <w:rPr>
          <w:rFonts w:asciiTheme="majorHAnsi" w:hAnsiTheme="majorHAnsi"/>
          <w:szCs w:val="24"/>
        </w:rPr>
        <w:t xml:space="preserve">Accordingly, </w:t>
      </w:r>
      <w:r w:rsidR="00996B15">
        <w:rPr>
          <w:rFonts w:asciiTheme="majorHAnsi" w:hAnsiTheme="majorHAnsi"/>
          <w:szCs w:val="24"/>
        </w:rPr>
        <w:t>those</w:t>
      </w:r>
      <w:r w:rsidR="00B54483">
        <w:rPr>
          <w:rFonts w:asciiTheme="majorHAnsi" w:hAnsiTheme="majorHAnsi"/>
          <w:szCs w:val="24"/>
        </w:rPr>
        <w:t xml:space="preserve"> decision</w:t>
      </w:r>
      <w:r w:rsidR="00996B15">
        <w:rPr>
          <w:rFonts w:asciiTheme="majorHAnsi" w:hAnsiTheme="majorHAnsi"/>
          <w:szCs w:val="24"/>
        </w:rPr>
        <w:t>s</w:t>
      </w:r>
      <w:r w:rsidR="00B54483">
        <w:rPr>
          <w:rFonts w:asciiTheme="majorHAnsi" w:hAnsiTheme="majorHAnsi"/>
          <w:szCs w:val="24"/>
        </w:rPr>
        <w:t xml:space="preserve"> involve far more discretion and</w:t>
      </w:r>
      <w:r w:rsidR="00862F64">
        <w:rPr>
          <w:rFonts w:asciiTheme="majorHAnsi" w:hAnsiTheme="majorHAnsi"/>
          <w:szCs w:val="24"/>
        </w:rPr>
        <w:t xml:space="preserve"> subjective</w:t>
      </w:r>
      <w:r w:rsidR="00B54483">
        <w:rPr>
          <w:rFonts w:asciiTheme="majorHAnsi" w:hAnsiTheme="majorHAnsi"/>
          <w:szCs w:val="24"/>
        </w:rPr>
        <w:t xml:space="preserve"> judgment than</w:t>
      </w:r>
      <w:r w:rsidR="00660D3F">
        <w:rPr>
          <w:rFonts w:asciiTheme="majorHAnsi" w:hAnsiTheme="majorHAnsi"/>
          <w:szCs w:val="24"/>
        </w:rPr>
        <w:t xml:space="preserve"> </w:t>
      </w:r>
      <w:r w:rsidR="00B54483">
        <w:rPr>
          <w:rFonts w:asciiTheme="majorHAnsi" w:hAnsiTheme="majorHAnsi"/>
          <w:szCs w:val="24"/>
        </w:rPr>
        <w:t>a competitive bidding process.</w:t>
      </w:r>
    </w:p>
    <w:p w14:paraId="45B680CC" w14:textId="40F5194F" w:rsidR="002E7279" w:rsidRPr="00CF045D" w:rsidRDefault="00775B78" w:rsidP="00904E53">
      <w:pPr>
        <w:ind w:firstLine="36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A</w:t>
      </w:r>
      <w:r w:rsidR="00A24EC7">
        <w:rPr>
          <w:rFonts w:asciiTheme="majorHAnsi" w:hAnsiTheme="majorHAnsi"/>
          <w:szCs w:val="24"/>
        </w:rPr>
        <w:t xml:space="preserve"> comprehensive review of competitive bidding in the construction industry</w:t>
      </w:r>
      <w:r>
        <w:rPr>
          <w:rFonts w:asciiTheme="majorHAnsi" w:hAnsiTheme="majorHAnsi"/>
          <w:szCs w:val="24"/>
        </w:rPr>
        <w:t xml:space="preserve"> is available </w:t>
      </w:r>
      <w:r w:rsidR="000C4437">
        <w:rPr>
          <w:rFonts w:asciiTheme="majorHAnsi" w:hAnsiTheme="majorHAnsi"/>
          <w:szCs w:val="24"/>
        </w:rPr>
        <w:t>in</w:t>
      </w:r>
      <w:r>
        <w:rPr>
          <w:rFonts w:asciiTheme="majorHAnsi" w:hAnsiTheme="majorHAnsi"/>
          <w:szCs w:val="24"/>
        </w:rPr>
        <w:t xml:space="preserve"> </w:t>
      </w:r>
      <w:r w:rsidR="00DD37F1">
        <w:t xml:space="preserve">Phillip L. Bruner &amp; Patrick J. O’Connor, Jr., </w:t>
      </w:r>
      <w:r w:rsidR="00491144">
        <w:t>1</w:t>
      </w:r>
      <w:r w:rsidR="00DD37F1">
        <w:t xml:space="preserve"> </w:t>
      </w:r>
      <w:r w:rsidR="00DD37F1" w:rsidRPr="001511CC">
        <w:rPr>
          <w:i/>
          <w:iCs/>
        </w:rPr>
        <w:t>Bruner &amp; O’Connor on Construction Law</w:t>
      </w:r>
      <w:r w:rsidR="00DD37F1">
        <w:t xml:space="preserve">, </w:t>
      </w:r>
      <w:r w:rsidR="00491144" w:rsidRPr="00775B78">
        <w:rPr>
          <w:rFonts w:asciiTheme="majorHAnsi" w:hAnsiTheme="majorHAnsi"/>
          <w:szCs w:val="24"/>
        </w:rPr>
        <w:t>2:31</w:t>
      </w:r>
      <w:r w:rsidR="00491144">
        <w:rPr>
          <w:rFonts w:asciiTheme="majorHAnsi" w:hAnsiTheme="majorHAnsi"/>
          <w:szCs w:val="24"/>
        </w:rPr>
        <w:t xml:space="preserve">- 2:158 </w:t>
      </w:r>
      <w:r w:rsidR="00DD37F1">
        <w:t>(Westlaw Jan. 2026).</w:t>
      </w:r>
    </w:p>
    <w:p w14:paraId="3C3EF03F" w14:textId="77777777" w:rsidR="0022346F" w:rsidRPr="00CF045D" w:rsidRDefault="0022346F" w:rsidP="0022346F">
      <w:pPr>
        <w:rPr>
          <w:rFonts w:asciiTheme="majorHAnsi" w:hAnsiTheme="majorHAnsi"/>
          <w:szCs w:val="24"/>
        </w:rPr>
      </w:pPr>
    </w:p>
    <w:sectPr w:rsidR="0022346F" w:rsidRPr="00CF045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57EB2" w14:textId="77777777" w:rsidR="00A6046C" w:rsidRDefault="00A6046C" w:rsidP="00066EC6">
      <w:pPr>
        <w:spacing w:after="0" w:line="240" w:lineRule="auto"/>
      </w:pPr>
      <w:r>
        <w:separator/>
      </w:r>
    </w:p>
  </w:endnote>
  <w:endnote w:type="continuationSeparator" w:id="0">
    <w:p w14:paraId="2F51DF81" w14:textId="77777777" w:rsidR="00A6046C" w:rsidRDefault="00A6046C" w:rsidP="0006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48005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942D08" w14:textId="4952E460" w:rsidR="00AE59FB" w:rsidRDefault="00AE59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D48DE3" w14:textId="77777777" w:rsidR="00AE59FB" w:rsidRDefault="00AE5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31E1F" w14:textId="77777777" w:rsidR="00A6046C" w:rsidRDefault="00A6046C" w:rsidP="00066EC6">
      <w:pPr>
        <w:spacing w:after="0" w:line="240" w:lineRule="auto"/>
      </w:pPr>
      <w:r>
        <w:separator/>
      </w:r>
    </w:p>
  </w:footnote>
  <w:footnote w:type="continuationSeparator" w:id="0">
    <w:p w14:paraId="07AEC364" w14:textId="77777777" w:rsidR="00A6046C" w:rsidRDefault="00A6046C" w:rsidP="00066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F1EB7" w14:textId="499CD82E" w:rsidR="00066EC6" w:rsidRDefault="003849E7">
    <w:pPr>
      <w:pStyle w:val="Header"/>
    </w:pPr>
    <w:r>
      <w:t xml:space="preserve">Work-in-progress </w:t>
    </w:r>
    <w:r w:rsidR="00AE59FB">
      <w:t>© Carl J. Circo January 2026</w:t>
    </w:r>
  </w:p>
  <w:p w14:paraId="27820608" w14:textId="77777777" w:rsidR="00066EC6" w:rsidRDefault="00066E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E6156"/>
    <w:multiLevelType w:val="hybridMultilevel"/>
    <w:tmpl w:val="E8D24976"/>
    <w:lvl w:ilvl="0" w:tplc="AC5E3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BE01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B0E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BC9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EDA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7A70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4AA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AAF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AC2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CE77D63"/>
    <w:multiLevelType w:val="hybridMultilevel"/>
    <w:tmpl w:val="35BCD8D4"/>
    <w:lvl w:ilvl="0" w:tplc="E1589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DC25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B032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004F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863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C69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40E8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FE5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7E6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DD4489B"/>
    <w:multiLevelType w:val="hybridMultilevel"/>
    <w:tmpl w:val="6212BA62"/>
    <w:lvl w:ilvl="0" w:tplc="E4645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DC6A8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18E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8CFD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FE0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F81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C82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E6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DAE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FAB7D87"/>
    <w:multiLevelType w:val="hybridMultilevel"/>
    <w:tmpl w:val="0BBEE874"/>
    <w:lvl w:ilvl="0" w:tplc="6F6E5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F6C18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287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A00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940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287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DA1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706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42A5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13261FF"/>
    <w:multiLevelType w:val="multilevel"/>
    <w:tmpl w:val="BC943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127BC5"/>
    <w:multiLevelType w:val="hybridMultilevel"/>
    <w:tmpl w:val="34D89D08"/>
    <w:lvl w:ilvl="0" w:tplc="D090A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063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5854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F47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9EA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D08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D44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8A4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82A5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24F02DB"/>
    <w:multiLevelType w:val="hybridMultilevel"/>
    <w:tmpl w:val="5AD6293A"/>
    <w:lvl w:ilvl="0" w:tplc="103AD4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2BC6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1A1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A2B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285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8A24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182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FAD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2C6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3142A01"/>
    <w:multiLevelType w:val="hybridMultilevel"/>
    <w:tmpl w:val="5B9CC350"/>
    <w:lvl w:ilvl="0" w:tplc="52D2C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3E59A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08ED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6A8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7EC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60A1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364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2A0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CA0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8C324F5"/>
    <w:multiLevelType w:val="hybridMultilevel"/>
    <w:tmpl w:val="EFA29C8A"/>
    <w:lvl w:ilvl="0" w:tplc="0652C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D6B87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34F8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86D4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F44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8A12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149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D48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8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AC65402"/>
    <w:multiLevelType w:val="hybridMultilevel"/>
    <w:tmpl w:val="1D6E8028"/>
    <w:lvl w:ilvl="0" w:tplc="1504B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1E476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887E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761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43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CC9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A5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98C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B0B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62561128">
    <w:abstractNumId w:val="4"/>
  </w:num>
  <w:num w:numId="2" w16cid:durableId="314115736">
    <w:abstractNumId w:val="3"/>
  </w:num>
  <w:num w:numId="3" w16cid:durableId="560529916">
    <w:abstractNumId w:val="2"/>
  </w:num>
  <w:num w:numId="4" w16cid:durableId="1316645960">
    <w:abstractNumId w:val="9"/>
  </w:num>
  <w:num w:numId="5" w16cid:durableId="2123498553">
    <w:abstractNumId w:val="0"/>
  </w:num>
  <w:num w:numId="6" w16cid:durableId="1136139848">
    <w:abstractNumId w:val="8"/>
  </w:num>
  <w:num w:numId="7" w16cid:durableId="1691763463">
    <w:abstractNumId w:val="7"/>
  </w:num>
  <w:num w:numId="8" w16cid:durableId="1599756139">
    <w:abstractNumId w:val="6"/>
  </w:num>
  <w:num w:numId="9" w16cid:durableId="786507148">
    <w:abstractNumId w:val="1"/>
  </w:num>
  <w:num w:numId="10" w16cid:durableId="65540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6F"/>
    <w:rsid w:val="000122B6"/>
    <w:rsid w:val="00012FB4"/>
    <w:rsid w:val="00017C87"/>
    <w:rsid w:val="00022FEC"/>
    <w:rsid w:val="00024D7D"/>
    <w:rsid w:val="00060219"/>
    <w:rsid w:val="00066EC6"/>
    <w:rsid w:val="00090F64"/>
    <w:rsid w:val="000925B1"/>
    <w:rsid w:val="000A418A"/>
    <w:rsid w:val="000C0FB0"/>
    <w:rsid w:val="000C4437"/>
    <w:rsid w:val="000D6B6C"/>
    <w:rsid w:val="000F44BC"/>
    <w:rsid w:val="000F4C01"/>
    <w:rsid w:val="001165ED"/>
    <w:rsid w:val="0012698C"/>
    <w:rsid w:val="00147446"/>
    <w:rsid w:val="00153011"/>
    <w:rsid w:val="00171222"/>
    <w:rsid w:val="0018262E"/>
    <w:rsid w:val="0018634C"/>
    <w:rsid w:val="00195E9B"/>
    <w:rsid w:val="001B1679"/>
    <w:rsid w:val="001B3C7C"/>
    <w:rsid w:val="001B645D"/>
    <w:rsid w:val="001E2EC5"/>
    <w:rsid w:val="001E71D9"/>
    <w:rsid w:val="00201162"/>
    <w:rsid w:val="002162CE"/>
    <w:rsid w:val="00216884"/>
    <w:rsid w:val="0022346F"/>
    <w:rsid w:val="00237A10"/>
    <w:rsid w:val="00240200"/>
    <w:rsid w:val="002436EE"/>
    <w:rsid w:val="0025412C"/>
    <w:rsid w:val="0025463E"/>
    <w:rsid w:val="00254D0E"/>
    <w:rsid w:val="00276522"/>
    <w:rsid w:val="002901A2"/>
    <w:rsid w:val="00290FDB"/>
    <w:rsid w:val="0029182C"/>
    <w:rsid w:val="002929BB"/>
    <w:rsid w:val="002A77E4"/>
    <w:rsid w:val="002B49A6"/>
    <w:rsid w:val="002D299A"/>
    <w:rsid w:val="002D50D7"/>
    <w:rsid w:val="002D5D6D"/>
    <w:rsid w:val="002E6440"/>
    <w:rsid w:val="002E7279"/>
    <w:rsid w:val="002F023E"/>
    <w:rsid w:val="002F452B"/>
    <w:rsid w:val="003009BC"/>
    <w:rsid w:val="00314F0F"/>
    <w:rsid w:val="0032364F"/>
    <w:rsid w:val="0034132C"/>
    <w:rsid w:val="003413C8"/>
    <w:rsid w:val="0034616E"/>
    <w:rsid w:val="00354207"/>
    <w:rsid w:val="003648CA"/>
    <w:rsid w:val="00366264"/>
    <w:rsid w:val="00366D23"/>
    <w:rsid w:val="00376B20"/>
    <w:rsid w:val="0038216B"/>
    <w:rsid w:val="003849E7"/>
    <w:rsid w:val="003856C7"/>
    <w:rsid w:val="00395F70"/>
    <w:rsid w:val="003A186D"/>
    <w:rsid w:val="003A3A57"/>
    <w:rsid w:val="003B6B3E"/>
    <w:rsid w:val="003C4EC3"/>
    <w:rsid w:val="003D01B2"/>
    <w:rsid w:val="003F3D4E"/>
    <w:rsid w:val="003F6ABD"/>
    <w:rsid w:val="0040586F"/>
    <w:rsid w:val="00420AA6"/>
    <w:rsid w:val="00431C4C"/>
    <w:rsid w:val="00436069"/>
    <w:rsid w:val="00465A53"/>
    <w:rsid w:val="00482D05"/>
    <w:rsid w:val="00491144"/>
    <w:rsid w:val="00492684"/>
    <w:rsid w:val="004937F3"/>
    <w:rsid w:val="004C297F"/>
    <w:rsid w:val="004C440D"/>
    <w:rsid w:val="004D03A8"/>
    <w:rsid w:val="004E0125"/>
    <w:rsid w:val="00506081"/>
    <w:rsid w:val="0051361D"/>
    <w:rsid w:val="0055327C"/>
    <w:rsid w:val="005732D1"/>
    <w:rsid w:val="00574438"/>
    <w:rsid w:val="005805B7"/>
    <w:rsid w:val="00582B19"/>
    <w:rsid w:val="00582D27"/>
    <w:rsid w:val="00583B96"/>
    <w:rsid w:val="005D1EA8"/>
    <w:rsid w:val="005D6ED2"/>
    <w:rsid w:val="005D7C8F"/>
    <w:rsid w:val="005F29E6"/>
    <w:rsid w:val="00603ABC"/>
    <w:rsid w:val="00606283"/>
    <w:rsid w:val="00611B7C"/>
    <w:rsid w:val="006121CB"/>
    <w:rsid w:val="006134AC"/>
    <w:rsid w:val="00613A76"/>
    <w:rsid w:val="00624763"/>
    <w:rsid w:val="00625D47"/>
    <w:rsid w:val="006343CE"/>
    <w:rsid w:val="00641EDA"/>
    <w:rsid w:val="0064396F"/>
    <w:rsid w:val="00643E3B"/>
    <w:rsid w:val="00644A93"/>
    <w:rsid w:val="006521FF"/>
    <w:rsid w:val="00654BAE"/>
    <w:rsid w:val="006568CE"/>
    <w:rsid w:val="00660D3F"/>
    <w:rsid w:val="00662AF1"/>
    <w:rsid w:val="006658A8"/>
    <w:rsid w:val="006A6E5F"/>
    <w:rsid w:val="006A792D"/>
    <w:rsid w:val="006B17AB"/>
    <w:rsid w:val="006B61CD"/>
    <w:rsid w:val="006D3117"/>
    <w:rsid w:val="006E60F9"/>
    <w:rsid w:val="006F0DE5"/>
    <w:rsid w:val="00703915"/>
    <w:rsid w:val="00703F54"/>
    <w:rsid w:val="00704B94"/>
    <w:rsid w:val="00720202"/>
    <w:rsid w:val="007222B3"/>
    <w:rsid w:val="007326E0"/>
    <w:rsid w:val="00775B78"/>
    <w:rsid w:val="007952ED"/>
    <w:rsid w:val="007A3724"/>
    <w:rsid w:val="007A77E2"/>
    <w:rsid w:val="007B0FB7"/>
    <w:rsid w:val="007C7E0C"/>
    <w:rsid w:val="007D1D5B"/>
    <w:rsid w:val="007D4853"/>
    <w:rsid w:val="007E2C3F"/>
    <w:rsid w:val="007E309C"/>
    <w:rsid w:val="00801A31"/>
    <w:rsid w:val="00806843"/>
    <w:rsid w:val="008068EF"/>
    <w:rsid w:val="00811D2D"/>
    <w:rsid w:val="0082572F"/>
    <w:rsid w:val="008348C8"/>
    <w:rsid w:val="00835967"/>
    <w:rsid w:val="0084197F"/>
    <w:rsid w:val="00847D5E"/>
    <w:rsid w:val="008613C6"/>
    <w:rsid w:val="00862BF5"/>
    <w:rsid w:val="00862F64"/>
    <w:rsid w:val="008726C5"/>
    <w:rsid w:val="00882E7B"/>
    <w:rsid w:val="00891EBC"/>
    <w:rsid w:val="00893B4B"/>
    <w:rsid w:val="008C0F7A"/>
    <w:rsid w:val="008D5585"/>
    <w:rsid w:val="008E3EFB"/>
    <w:rsid w:val="00904E53"/>
    <w:rsid w:val="00905E56"/>
    <w:rsid w:val="00911743"/>
    <w:rsid w:val="00912301"/>
    <w:rsid w:val="0091551A"/>
    <w:rsid w:val="00916324"/>
    <w:rsid w:val="0093229F"/>
    <w:rsid w:val="00946E2E"/>
    <w:rsid w:val="00950396"/>
    <w:rsid w:val="00957743"/>
    <w:rsid w:val="00965422"/>
    <w:rsid w:val="00967B61"/>
    <w:rsid w:val="00980D85"/>
    <w:rsid w:val="00996B15"/>
    <w:rsid w:val="009B4541"/>
    <w:rsid w:val="009F30C7"/>
    <w:rsid w:val="00A069C6"/>
    <w:rsid w:val="00A13E16"/>
    <w:rsid w:val="00A14345"/>
    <w:rsid w:val="00A16759"/>
    <w:rsid w:val="00A17A84"/>
    <w:rsid w:val="00A24EC7"/>
    <w:rsid w:val="00A35425"/>
    <w:rsid w:val="00A371D4"/>
    <w:rsid w:val="00A40D9A"/>
    <w:rsid w:val="00A5762B"/>
    <w:rsid w:val="00A57B03"/>
    <w:rsid w:val="00A6046C"/>
    <w:rsid w:val="00A71626"/>
    <w:rsid w:val="00A82E84"/>
    <w:rsid w:val="00A83E73"/>
    <w:rsid w:val="00A8665A"/>
    <w:rsid w:val="00AA7F2E"/>
    <w:rsid w:val="00AB1F0D"/>
    <w:rsid w:val="00AB33B4"/>
    <w:rsid w:val="00AB47A7"/>
    <w:rsid w:val="00AB4A8D"/>
    <w:rsid w:val="00AD1819"/>
    <w:rsid w:val="00AE5247"/>
    <w:rsid w:val="00AE59FB"/>
    <w:rsid w:val="00AE66E8"/>
    <w:rsid w:val="00AE6C9A"/>
    <w:rsid w:val="00AF5EFA"/>
    <w:rsid w:val="00B03183"/>
    <w:rsid w:val="00B2291B"/>
    <w:rsid w:val="00B27294"/>
    <w:rsid w:val="00B333F9"/>
    <w:rsid w:val="00B4099E"/>
    <w:rsid w:val="00B44201"/>
    <w:rsid w:val="00B54483"/>
    <w:rsid w:val="00B56FEA"/>
    <w:rsid w:val="00B60EAF"/>
    <w:rsid w:val="00B65DB8"/>
    <w:rsid w:val="00B756EF"/>
    <w:rsid w:val="00B87D3D"/>
    <w:rsid w:val="00B95D00"/>
    <w:rsid w:val="00BC3369"/>
    <w:rsid w:val="00BE5E61"/>
    <w:rsid w:val="00BF18BB"/>
    <w:rsid w:val="00BF2732"/>
    <w:rsid w:val="00C0261A"/>
    <w:rsid w:val="00C028F8"/>
    <w:rsid w:val="00C064A0"/>
    <w:rsid w:val="00C20D96"/>
    <w:rsid w:val="00C434EE"/>
    <w:rsid w:val="00C80DCB"/>
    <w:rsid w:val="00C8391E"/>
    <w:rsid w:val="00CC120F"/>
    <w:rsid w:val="00CD7BC2"/>
    <w:rsid w:val="00CE3075"/>
    <w:rsid w:val="00CE4658"/>
    <w:rsid w:val="00CF045D"/>
    <w:rsid w:val="00CF4446"/>
    <w:rsid w:val="00CF6A8F"/>
    <w:rsid w:val="00D23DED"/>
    <w:rsid w:val="00D27604"/>
    <w:rsid w:val="00D306D6"/>
    <w:rsid w:val="00D41B2B"/>
    <w:rsid w:val="00D55644"/>
    <w:rsid w:val="00D61E71"/>
    <w:rsid w:val="00D72AB1"/>
    <w:rsid w:val="00D73AE0"/>
    <w:rsid w:val="00D77E89"/>
    <w:rsid w:val="00D90634"/>
    <w:rsid w:val="00D92B1E"/>
    <w:rsid w:val="00D955B1"/>
    <w:rsid w:val="00D9734E"/>
    <w:rsid w:val="00DA22C3"/>
    <w:rsid w:val="00DB1B8C"/>
    <w:rsid w:val="00DB4BE8"/>
    <w:rsid w:val="00DB587E"/>
    <w:rsid w:val="00DB60A5"/>
    <w:rsid w:val="00DD37F1"/>
    <w:rsid w:val="00DF2A29"/>
    <w:rsid w:val="00E0510B"/>
    <w:rsid w:val="00E10B4A"/>
    <w:rsid w:val="00E24A87"/>
    <w:rsid w:val="00E445FB"/>
    <w:rsid w:val="00E51316"/>
    <w:rsid w:val="00E648B6"/>
    <w:rsid w:val="00E72D95"/>
    <w:rsid w:val="00E8033D"/>
    <w:rsid w:val="00E87BA3"/>
    <w:rsid w:val="00EA5119"/>
    <w:rsid w:val="00EB4C25"/>
    <w:rsid w:val="00EC44F6"/>
    <w:rsid w:val="00ED1039"/>
    <w:rsid w:val="00ED3AC1"/>
    <w:rsid w:val="00F0485D"/>
    <w:rsid w:val="00F06CFC"/>
    <w:rsid w:val="00F06F99"/>
    <w:rsid w:val="00F20B2E"/>
    <w:rsid w:val="00F22CBC"/>
    <w:rsid w:val="00F2399B"/>
    <w:rsid w:val="00F366FC"/>
    <w:rsid w:val="00F37438"/>
    <w:rsid w:val="00F40157"/>
    <w:rsid w:val="00F462C8"/>
    <w:rsid w:val="00F56C32"/>
    <w:rsid w:val="00F62BF3"/>
    <w:rsid w:val="00F85C42"/>
    <w:rsid w:val="00F927EB"/>
    <w:rsid w:val="00F955AB"/>
    <w:rsid w:val="00FA1F20"/>
    <w:rsid w:val="00FA2AEC"/>
    <w:rsid w:val="00FB4C8A"/>
    <w:rsid w:val="00FD02E0"/>
    <w:rsid w:val="00FF2810"/>
    <w:rsid w:val="00FF5774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A1B58"/>
  <w15:chartTrackingRefBased/>
  <w15:docId w15:val="{BD968928-2CC7-4797-83F1-8B8C499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4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4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4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4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4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4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4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46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46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46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4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4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4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46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4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4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4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4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6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EC6"/>
  </w:style>
  <w:style w:type="paragraph" w:styleId="Footer">
    <w:name w:val="footer"/>
    <w:basedOn w:val="Normal"/>
    <w:link w:val="FooterChar"/>
    <w:uiPriority w:val="99"/>
    <w:unhideWhenUsed/>
    <w:rsid w:val="00066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9c742c4-e61c-4fa5-be89-a3cb566a80d1}" enabled="0" method="" siteId="{79c742c4-e61c-4fa5-be89-a3cb566a8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3</Pages>
  <Words>1066</Words>
  <Characters>6517</Characters>
  <Application>Microsoft Office Word</Application>
  <DocSecurity>0</DocSecurity>
  <Lines>94</Lines>
  <Paragraphs>19</Paragraphs>
  <ScaleCrop>false</ScaleCrop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Circo</dc:creator>
  <cp:keywords/>
  <dc:description/>
  <cp:lastModifiedBy>Carl Circo</cp:lastModifiedBy>
  <cp:revision>286</cp:revision>
  <dcterms:created xsi:type="dcterms:W3CDTF">2026-02-12T16:23:00Z</dcterms:created>
  <dcterms:modified xsi:type="dcterms:W3CDTF">2026-02-15T01:36:00Z</dcterms:modified>
</cp:coreProperties>
</file>