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AF85" w14:textId="77777777" w:rsidR="007C726E" w:rsidRDefault="007C726E" w:rsidP="007C726E">
      <w:pPr>
        <w:rPr>
          <w:b/>
          <w:bCs/>
        </w:rPr>
      </w:pPr>
      <w:r w:rsidRPr="438B8011">
        <w:rPr>
          <w:b/>
          <w:bCs/>
        </w:rPr>
        <w:t>Construction and Design Law: Managing the Network of Interdependent Relationships</w:t>
      </w:r>
    </w:p>
    <w:p w14:paraId="4C1245F3" w14:textId="77777777" w:rsidR="007C726E" w:rsidRDefault="007C726E" w:rsidP="007C726E">
      <w:pPr>
        <w:jc w:val="center"/>
      </w:pPr>
    </w:p>
    <w:p w14:paraId="741263CD" w14:textId="77777777" w:rsidR="007C726E" w:rsidRDefault="007C726E" w:rsidP="007C726E">
      <w:pPr>
        <w:jc w:val="center"/>
      </w:pPr>
      <w:r>
        <w:t xml:space="preserve">Carl J. </w:t>
      </w:r>
      <w:proofErr w:type="spellStart"/>
      <w:r>
        <w:t>Circo</w:t>
      </w:r>
      <w:proofErr w:type="spellEnd"/>
    </w:p>
    <w:p w14:paraId="008B983A" w14:textId="77777777" w:rsidR="007C726E" w:rsidRDefault="007C726E" w:rsidP="007C726E">
      <w:pPr>
        <w:jc w:val="center"/>
      </w:pPr>
    </w:p>
    <w:p w14:paraId="065B9A27" w14:textId="3C4F6455" w:rsidR="007C726E" w:rsidRDefault="007C726E" w:rsidP="007C726E">
      <w:pPr>
        <w:keepNext/>
        <w:rPr>
          <w:b/>
          <w:bCs/>
        </w:rPr>
      </w:pPr>
      <w:r w:rsidRPr="636C9287">
        <w:rPr>
          <w:b/>
          <w:bCs/>
        </w:rPr>
        <w:t xml:space="preserve">Lesson </w:t>
      </w:r>
      <w:r w:rsidR="00E3263E">
        <w:rPr>
          <w:b/>
          <w:bCs/>
        </w:rPr>
        <w:t>10</w:t>
      </w:r>
      <w:r w:rsidRPr="636C9287">
        <w:rPr>
          <w:b/>
          <w:bCs/>
        </w:rPr>
        <w:t>:</w:t>
      </w:r>
      <w:r w:rsidR="00E3263E">
        <w:rPr>
          <w:b/>
          <w:bCs/>
        </w:rPr>
        <w:t xml:space="preserve"> Warranty against Defects</w:t>
      </w:r>
      <w:r w:rsidRPr="636C9287">
        <w:rPr>
          <w:b/>
          <w:bCs/>
        </w:rPr>
        <w:t xml:space="preserve"> </w:t>
      </w:r>
    </w:p>
    <w:p w14:paraId="03357CAD" w14:textId="77777777" w:rsidR="007C726E" w:rsidRPr="00BE1115" w:rsidRDefault="007C726E" w:rsidP="007C726E">
      <w:pPr>
        <w:keepNext/>
        <w:rPr>
          <w:b/>
          <w:bCs/>
        </w:rPr>
      </w:pPr>
    </w:p>
    <w:p w14:paraId="1274E3B8" w14:textId="4A67D93D" w:rsidR="002B50D3" w:rsidRDefault="00151C80" w:rsidP="00151C80">
      <w:pPr>
        <w:spacing w:after="160" w:line="259" w:lineRule="auto"/>
        <w:ind w:firstLine="720"/>
      </w:pPr>
      <w:r>
        <w:t xml:space="preserve">Those who </w:t>
      </w:r>
      <w:r w:rsidR="00833544">
        <w:t>perform construction work</w:t>
      </w:r>
      <w:r w:rsidR="00950527">
        <w:t xml:space="preserve">, supply materials and equipment, and perform construction services </w:t>
      </w:r>
      <w:r w:rsidR="00833544">
        <w:t xml:space="preserve">routinely </w:t>
      </w:r>
      <w:r w:rsidR="009B044F">
        <w:t>assume responsibility for</w:t>
      </w:r>
      <w:r w:rsidR="00833544">
        <w:t xml:space="preserve"> the quality of th</w:t>
      </w:r>
      <w:r w:rsidR="00072534">
        <w:t>eir work</w:t>
      </w:r>
      <w:r w:rsidR="009B044F">
        <w:t xml:space="preserve"> </w:t>
      </w:r>
      <w:r w:rsidR="008C7E7B">
        <w:t>through express warranties</w:t>
      </w:r>
      <w:r w:rsidR="00F26AB2">
        <w:t xml:space="preserve">. </w:t>
      </w:r>
      <w:r w:rsidR="00353E30">
        <w:t xml:space="preserve">Moreover, even in the absence of an express warranty, courts </w:t>
      </w:r>
      <w:r w:rsidR="00C342F0">
        <w:t>read implied</w:t>
      </w:r>
      <w:r w:rsidR="00353E30">
        <w:t xml:space="preserve"> warranties</w:t>
      </w:r>
      <w:r w:rsidR="00F26AB2">
        <w:t xml:space="preserve"> </w:t>
      </w:r>
      <w:r w:rsidR="00C342F0">
        <w:t>into construction contracts, and the Uniform Commercial Code implies warranties into contracts for the sale of goods.</w:t>
      </w:r>
      <w:r w:rsidR="0062592C">
        <w:t xml:space="preserve"> Issue</w:t>
      </w:r>
      <w:r w:rsidR="009F79A7">
        <w:t>s</w:t>
      </w:r>
      <w:r w:rsidR="0062592C">
        <w:t xml:space="preserve"> often arise, however, concerning</w:t>
      </w:r>
      <w:r w:rsidR="00AD2692">
        <w:t xml:space="preserve"> such matters as</w:t>
      </w:r>
      <w:r w:rsidR="0062592C">
        <w:t xml:space="preserve"> the extent of</w:t>
      </w:r>
      <w:r w:rsidR="006312E5">
        <w:t xml:space="preserve"> </w:t>
      </w:r>
      <w:r w:rsidR="00A0533B">
        <w:t xml:space="preserve">a </w:t>
      </w:r>
      <w:r w:rsidR="006312E5">
        <w:t>warrant</w:t>
      </w:r>
      <w:r w:rsidR="00A0533B">
        <w:t>y</w:t>
      </w:r>
      <w:r w:rsidR="006312E5">
        <w:t xml:space="preserve">, who </w:t>
      </w:r>
      <w:r w:rsidR="00A92442">
        <w:t>has a valid claim for breach of warranty, the duration of warranty protection, remedies for breach</w:t>
      </w:r>
      <w:r w:rsidR="00BF7326">
        <w:t xml:space="preserve"> of warranty, and the enforceability of contractual disclaimers and limitations</w:t>
      </w:r>
      <w:r w:rsidR="00A92442">
        <w:t>.</w:t>
      </w:r>
    </w:p>
    <w:p w14:paraId="367B9765" w14:textId="3EEE7496" w:rsidR="00F138B6" w:rsidRDefault="007502DE" w:rsidP="007502DE">
      <w:pPr>
        <w:spacing w:after="160" w:line="259" w:lineRule="auto"/>
      </w:pPr>
      <w:r>
        <w:t>Read the following materials</w:t>
      </w:r>
      <w:r w:rsidR="002003DF">
        <w:t xml:space="preserve"> on these and other issues relating to </w:t>
      </w:r>
      <w:r w:rsidR="00EC2A8F">
        <w:t>construction warranties:</w:t>
      </w:r>
    </w:p>
    <w:p w14:paraId="4D8F8F16" w14:textId="623FA7FB" w:rsidR="00724C33" w:rsidRDefault="00CB3A4C" w:rsidP="00724C33">
      <w:pPr>
        <w:pStyle w:val="ListParagraph"/>
        <w:numPr>
          <w:ilvl w:val="0"/>
          <w:numId w:val="2"/>
        </w:numPr>
        <w:spacing w:after="160" w:line="259" w:lineRule="auto"/>
      </w:pPr>
      <w:r>
        <w:t>Sections 3.5 and 12,2 of</w:t>
      </w:r>
      <w:r w:rsidR="000E5175">
        <w:t xml:space="preserve"> the AIA’s A201 (2017), “General Conditions of the Contract for Construction.”</w:t>
      </w:r>
    </w:p>
    <w:p w14:paraId="4BC37675" w14:textId="5B9B47CC" w:rsidR="009E4F96" w:rsidRDefault="003C56C6" w:rsidP="00E1744E">
      <w:pPr>
        <w:pStyle w:val="ListParagraph"/>
        <w:spacing w:after="160" w:line="259" w:lineRule="auto"/>
        <w:contextualSpacing w:val="0"/>
      </w:pPr>
      <w:r>
        <w:rPr>
          <w:bCs/>
        </w:rPr>
        <w:t>Note that section 3.5</w:t>
      </w:r>
      <w:r w:rsidR="00B020E7">
        <w:rPr>
          <w:bCs/>
        </w:rPr>
        <w:t>’s express warranty extends to the owner’s architect as well as to the owner</w:t>
      </w:r>
      <w:r w:rsidR="002D18B2">
        <w:rPr>
          <w:bCs/>
        </w:rPr>
        <w:t>.</w:t>
      </w:r>
      <w:r w:rsidR="00B020E7">
        <w:rPr>
          <w:bCs/>
        </w:rPr>
        <w:t xml:space="preserve"> </w:t>
      </w:r>
      <w:r w:rsidR="00866F57">
        <w:rPr>
          <w:bCs/>
        </w:rPr>
        <w:t xml:space="preserve">The contractor’s obligations under </w:t>
      </w:r>
      <w:r w:rsidR="004D0F99">
        <w:rPr>
          <w:bCs/>
        </w:rPr>
        <w:t>s</w:t>
      </w:r>
      <w:r w:rsidR="00866F57">
        <w:rPr>
          <w:bCs/>
        </w:rPr>
        <w:t>ection 12.2 to correct def</w:t>
      </w:r>
      <w:r w:rsidR="008F6A91">
        <w:rPr>
          <w:bCs/>
        </w:rPr>
        <w:t>ective work</w:t>
      </w:r>
      <w:r w:rsidR="00485B40">
        <w:rPr>
          <w:bCs/>
        </w:rPr>
        <w:t xml:space="preserve"> are in addition to the </w:t>
      </w:r>
      <w:r w:rsidR="002E6E3E">
        <w:rPr>
          <w:bCs/>
        </w:rPr>
        <w:t>owner’s remedies</w:t>
      </w:r>
      <w:r w:rsidR="00485B40">
        <w:rPr>
          <w:bCs/>
        </w:rPr>
        <w:t xml:space="preserve"> for breach of the warranty</w:t>
      </w:r>
      <w:r w:rsidR="009F33F9">
        <w:rPr>
          <w:bCs/>
        </w:rPr>
        <w:t xml:space="preserve"> (</w:t>
      </w:r>
      <w:r w:rsidR="00B216D4">
        <w:rPr>
          <w:bCs/>
        </w:rPr>
        <w:t>commonly</w:t>
      </w:r>
      <w:r w:rsidR="009F33F9">
        <w:rPr>
          <w:bCs/>
        </w:rPr>
        <w:t xml:space="preserve"> damages)</w:t>
      </w:r>
      <w:r w:rsidR="00485B40">
        <w:rPr>
          <w:bCs/>
        </w:rPr>
        <w:t>, but those additional obligations</w:t>
      </w:r>
      <w:r w:rsidR="009F33F9">
        <w:rPr>
          <w:bCs/>
        </w:rPr>
        <w:t xml:space="preserve"> </w:t>
      </w:r>
      <w:r w:rsidR="00743CDE">
        <w:rPr>
          <w:bCs/>
        </w:rPr>
        <w:t xml:space="preserve">apply only </w:t>
      </w:r>
      <w:r w:rsidR="004D0F99">
        <w:rPr>
          <w:bCs/>
        </w:rPr>
        <w:t xml:space="preserve">during the times </w:t>
      </w:r>
      <w:r w:rsidR="00AF107A">
        <w:rPr>
          <w:bCs/>
        </w:rPr>
        <w:t>provided for</w:t>
      </w:r>
      <w:r w:rsidR="004D0F99">
        <w:rPr>
          <w:bCs/>
        </w:rPr>
        <w:t xml:space="preserve"> in section 12.2.</w:t>
      </w:r>
      <w:r w:rsidR="00EB451A">
        <w:rPr>
          <w:bCs/>
        </w:rPr>
        <w:t xml:space="preserve"> </w:t>
      </w:r>
      <w:r w:rsidR="003668AC">
        <w:rPr>
          <w:bCs/>
        </w:rPr>
        <w:t>The time during which the owner may assert a</w:t>
      </w:r>
      <w:r w:rsidR="007C5B7E">
        <w:rPr>
          <w:bCs/>
        </w:rPr>
        <w:t xml:space="preserve"> </w:t>
      </w:r>
      <w:r w:rsidR="00EB451A">
        <w:rPr>
          <w:bCs/>
        </w:rPr>
        <w:t>breach of warranty</w:t>
      </w:r>
      <w:r w:rsidR="00D01516">
        <w:rPr>
          <w:bCs/>
        </w:rPr>
        <w:t xml:space="preserve"> </w:t>
      </w:r>
      <w:r w:rsidR="00B671FB">
        <w:rPr>
          <w:bCs/>
        </w:rPr>
        <w:t xml:space="preserve">claim </w:t>
      </w:r>
      <w:r w:rsidR="003668AC">
        <w:rPr>
          <w:bCs/>
        </w:rPr>
        <w:t>will</w:t>
      </w:r>
      <w:r w:rsidR="003100E5">
        <w:rPr>
          <w:bCs/>
        </w:rPr>
        <w:t xml:space="preserve"> generally</w:t>
      </w:r>
      <w:r w:rsidR="003668AC">
        <w:rPr>
          <w:bCs/>
        </w:rPr>
        <w:t xml:space="preserve"> </w:t>
      </w:r>
      <w:r w:rsidR="00A442D3">
        <w:rPr>
          <w:bCs/>
        </w:rPr>
        <w:t>depend on</w:t>
      </w:r>
      <w:r w:rsidR="00B671FB">
        <w:rPr>
          <w:bCs/>
        </w:rPr>
        <w:t xml:space="preserve"> the applicable </w:t>
      </w:r>
      <w:r w:rsidR="00D01516">
        <w:rPr>
          <w:bCs/>
        </w:rPr>
        <w:t>statute of limitation</w:t>
      </w:r>
      <w:r w:rsidR="00601EA5">
        <w:rPr>
          <w:bCs/>
        </w:rPr>
        <w:t>s</w:t>
      </w:r>
      <w:r w:rsidR="00EC403C">
        <w:rPr>
          <w:bCs/>
        </w:rPr>
        <w:t>.</w:t>
      </w:r>
      <w:r w:rsidR="00EB451A">
        <w:rPr>
          <w:bCs/>
        </w:rPr>
        <w:t xml:space="preserve"> </w:t>
      </w:r>
    </w:p>
    <w:p w14:paraId="6714E918" w14:textId="466570BF" w:rsidR="00724C33" w:rsidRDefault="00A35459" w:rsidP="00724C33">
      <w:pPr>
        <w:pStyle w:val="ListParagraph"/>
        <w:numPr>
          <w:ilvl w:val="0"/>
          <w:numId w:val="2"/>
        </w:numPr>
        <w:spacing w:line="259" w:lineRule="auto"/>
      </w:pPr>
      <w:r w:rsidRPr="00A35459">
        <w:rPr>
          <w:i/>
          <w:iCs/>
        </w:rPr>
        <w:t>Construction Warranties and Guarantees: A Primer</w:t>
      </w:r>
      <w:r>
        <w:t xml:space="preserve">, </w:t>
      </w:r>
      <w:r w:rsidR="00B75B47">
        <w:t xml:space="preserve">23 </w:t>
      </w:r>
      <w:r w:rsidRPr="00A35459">
        <w:t>Constr. Law</w:t>
      </w:r>
      <w:r>
        <w:t>.</w:t>
      </w:r>
      <w:r w:rsidR="00B75B47">
        <w:t xml:space="preserve"> 17</w:t>
      </w:r>
      <w:r>
        <w:t xml:space="preserve"> </w:t>
      </w:r>
      <w:r w:rsidR="00002EF8">
        <w:t>(</w:t>
      </w:r>
      <w:r>
        <w:t>Winter 2003</w:t>
      </w:r>
      <w:r w:rsidR="00002EF8">
        <w:t>)</w:t>
      </w:r>
      <w:r>
        <w:t xml:space="preserve">, by David A. </w:t>
      </w:r>
      <w:proofErr w:type="spellStart"/>
      <w:r>
        <w:t>Senter</w:t>
      </w:r>
      <w:proofErr w:type="spellEnd"/>
      <w:r w:rsidR="00724C33">
        <w:t>.</w:t>
      </w:r>
    </w:p>
    <w:p w14:paraId="283F3010" w14:textId="7B397C43" w:rsidR="00724C33" w:rsidRDefault="00A07FEE" w:rsidP="00724C33">
      <w:pPr>
        <w:spacing w:after="160" w:line="259" w:lineRule="auto"/>
        <w:ind w:left="720"/>
        <w:contextualSpacing/>
      </w:pPr>
      <w:r>
        <w:t>T</w:t>
      </w:r>
      <w:r w:rsidR="00D43C7C">
        <w:t xml:space="preserve">his article </w:t>
      </w:r>
      <w:r w:rsidR="00734944">
        <w:t>covers</w:t>
      </w:r>
      <w:r w:rsidR="00D43C7C">
        <w:t xml:space="preserve"> the fundamental</w:t>
      </w:r>
      <w:r w:rsidR="00734944">
        <w:t xml:space="preserve">s of </w:t>
      </w:r>
      <w:r w:rsidR="0057458C">
        <w:t>ex</w:t>
      </w:r>
      <w:r>
        <w:t xml:space="preserve">press </w:t>
      </w:r>
      <w:r w:rsidR="00734944">
        <w:t xml:space="preserve">warranties </w:t>
      </w:r>
      <w:r>
        <w:t>under construction contracts</w:t>
      </w:r>
      <w:r w:rsidR="00724C33">
        <w:t xml:space="preserve">. </w:t>
      </w:r>
      <w:r w:rsidR="00CC5FF9">
        <w:t xml:space="preserve">It also explains </w:t>
      </w:r>
      <w:r w:rsidR="00457EEC">
        <w:t>the special function</w:t>
      </w:r>
      <w:r w:rsidR="005E556B">
        <w:t>s</w:t>
      </w:r>
      <w:r w:rsidR="00457EEC">
        <w:t xml:space="preserve"> that performance guarantees</w:t>
      </w:r>
      <w:r w:rsidR="001D42F0">
        <w:t xml:space="preserve"> </w:t>
      </w:r>
      <w:r w:rsidR="00B42412">
        <w:t xml:space="preserve">and </w:t>
      </w:r>
      <w:r w:rsidR="001D42F0">
        <w:t xml:space="preserve">correction </w:t>
      </w:r>
      <w:r w:rsidR="005E556B">
        <w:t xml:space="preserve">of work provisions </w:t>
      </w:r>
      <w:r w:rsidR="00457EEC">
        <w:t>serve in construction contra</w:t>
      </w:r>
      <w:r w:rsidR="008F2471">
        <w:t>cting practices.</w:t>
      </w:r>
      <w:r w:rsidR="00A46355">
        <w:t xml:space="preserve"> </w:t>
      </w:r>
      <w:r w:rsidR="001920C3">
        <w:t>While the article refers to</w:t>
      </w:r>
      <w:r w:rsidR="00AB2F4E">
        <w:t xml:space="preserve"> older versions of certain</w:t>
      </w:r>
      <w:r w:rsidR="001920C3">
        <w:t xml:space="preserve"> industry documents</w:t>
      </w:r>
      <w:r w:rsidR="00AB2F4E">
        <w:t xml:space="preserve">, the author’s </w:t>
      </w:r>
      <w:r w:rsidR="00682463">
        <w:t>central</w:t>
      </w:r>
      <w:r w:rsidR="00AB2F4E">
        <w:t xml:space="preserve"> </w:t>
      </w:r>
      <w:r w:rsidR="00B85406">
        <w:t>observations and conclusions</w:t>
      </w:r>
      <w:r w:rsidR="00AB2F4E">
        <w:t xml:space="preserve"> remain valid today.</w:t>
      </w:r>
      <w:r w:rsidR="001920C3">
        <w:t xml:space="preserve"> </w:t>
      </w:r>
    </w:p>
    <w:p w14:paraId="39BD4528" w14:textId="65ECC9CA" w:rsidR="009E4F96" w:rsidRDefault="00E548BA" w:rsidP="009E4F96">
      <w:pPr>
        <w:pStyle w:val="ListParagraph"/>
        <w:numPr>
          <w:ilvl w:val="0"/>
          <w:numId w:val="2"/>
        </w:numPr>
        <w:spacing w:after="160" w:line="259" w:lineRule="auto"/>
      </w:pPr>
      <w:r>
        <w:rPr>
          <w:bCs/>
        </w:rPr>
        <w:t xml:space="preserve">Read </w:t>
      </w:r>
      <w:r w:rsidR="00682463">
        <w:rPr>
          <w:bCs/>
        </w:rPr>
        <w:t>these</w:t>
      </w:r>
      <w:r>
        <w:rPr>
          <w:bCs/>
        </w:rPr>
        <w:t xml:space="preserve"> cases concerning </w:t>
      </w:r>
      <w:r w:rsidR="006E6529">
        <w:rPr>
          <w:bCs/>
        </w:rPr>
        <w:t>implied warranties for residential construction</w:t>
      </w:r>
      <w:r w:rsidR="006E6529" w:rsidRPr="004A4D1F">
        <w:rPr>
          <w:bCs/>
          <w:i/>
          <w:iCs/>
        </w:rPr>
        <w:t xml:space="preserve">: </w:t>
      </w:r>
      <w:r w:rsidR="006E6529" w:rsidRPr="004A4D1F">
        <w:rPr>
          <w:i/>
          <w:iCs/>
        </w:rPr>
        <w:t>Wawak v. Stewart</w:t>
      </w:r>
      <w:r w:rsidR="006E6529" w:rsidRPr="00B24AFB">
        <w:t>, 449 S.W.2d 922 (Ark. 1970)</w:t>
      </w:r>
      <w:r w:rsidR="006E6529">
        <w:t xml:space="preserve">; </w:t>
      </w:r>
      <w:r w:rsidR="006E6529" w:rsidRPr="007B6127">
        <w:rPr>
          <w:i/>
        </w:rPr>
        <w:t>Wingfield v. Page</w:t>
      </w:r>
      <w:r w:rsidR="006E6529" w:rsidRPr="00B24AFB">
        <w:t>, 644 S.W.2d 940 (Ark. 1983)</w:t>
      </w:r>
      <w:r w:rsidR="006E6529">
        <w:t xml:space="preserve">; </w:t>
      </w:r>
      <w:proofErr w:type="spellStart"/>
      <w:r w:rsidR="006E6529" w:rsidRPr="007B6127">
        <w:rPr>
          <w:i/>
        </w:rPr>
        <w:t>Bullington</w:t>
      </w:r>
      <w:proofErr w:type="spellEnd"/>
      <w:r w:rsidR="006E6529" w:rsidRPr="007B6127">
        <w:rPr>
          <w:i/>
        </w:rPr>
        <w:t xml:space="preserve"> v. </w:t>
      </w:r>
      <w:proofErr w:type="spellStart"/>
      <w:r w:rsidR="006E6529" w:rsidRPr="007B6127">
        <w:rPr>
          <w:i/>
        </w:rPr>
        <w:t>Palangio</w:t>
      </w:r>
      <w:proofErr w:type="spellEnd"/>
      <w:r w:rsidR="006E6529" w:rsidRPr="00B24AFB">
        <w:t>, 45 S.W.3d 834 (Ark. 2001)</w:t>
      </w:r>
      <w:r w:rsidR="006E6529" w:rsidRPr="00F2305A">
        <w:t>.</w:t>
      </w:r>
      <w:r w:rsidR="009E4F96">
        <w:rPr>
          <w:bCs/>
        </w:rPr>
        <w:t xml:space="preserve"> </w:t>
      </w:r>
    </w:p>
    <w:p w14:paraId="2D12DF08" w14:textId="58186BDF" w:rsidR="009E4F96" w:rsidRDefault="000930DE" w:rsidP="009E4F96">
      <w:pPr>
        <w:pStyle w:val="ListParagraph"/>
        <w:spacing w:after="160" w:line="259" w:lineRule="auto"/>
        <w:contextualSpacing w:val="0"/>
      </w:pPr>
      <w:r>
        <w:rPr>
          <w:bCs/>
        </w:rPr>
        <w:t xml:space="preserve">Many years ago, </w:t>
      </w:r>
      <w:r w:rsidR="00FE3807">
        <w:rPr>
          <w:bCs/>
        </w:rPr>
        <w:t>c</w:t>
      </w:r>
      <w:r w:rsidR="006120D9">
        <w:rPr>
          <w:bCs/>
        </w:rPr>
        <w:t xml:space="preserve">ourts </w:t>
      </w:r>
      <w:r w:rsidR="00FE3807">
        <w:rPr>
          <w:bCs/>
        </w:rPr>
        <w:t>throughout the United States</w:t>
      </w:r>
      <w:r w:rsidR="006120D9">
        <w:rPr>
          <w:bCs/>
        </w:rPr>
        <w:t xml:space="preserve"> </w:t>
      </w:r>
      <w:r>
        <w:rPr>
          <w:bCs/>
        </w:rPr>
        <w:t xml:space="preserve">began implying warranties into contracts for residential construction. </w:t>
      </w:r>
      <w:r w:rsidR="00B33499">
        <w:rPr>
          <w:bCs/>
        </w:rPr>
        <w:t>Despite jurisdictional differences</w:t>
      </w:r>
      <w:r w:rsidR="00533CF7">
        <w:rPr>
          <w:bCs/>
        </w:rPr>
        <w:t xml:space="preserve">, this series of Arkansas cases </w:t>
      </w:r>
      <w:r w:rsidR="002F46B7">
        <w:rPr>
          <w:bCs/>
        </w:rPr>
        <w:t>provide</w:t>
      </w:r>
      <w:r w:rsidR="00214272">
        <w:rPr>
          <w:bCs/>
        </w:rPr>
        <w:t>s</w:t>
      </w:r>
      <w:r w:rsidR="002F46B7">
        <w:rPr>
          <w:bCs/>
        </w:rPr>
        <w:t xml:space="preserve"> a good illustration of </w:t>
      </w:r>
      <w:r w:rsidR="00B72874">
        <w:rPr>
          <w:bCs/>
        </w:rPr>
        <w:t>how courts have</w:t>
      </w:r>
      <w:r w:rsidR="002F46B7">
        <w:rPr>
          <w:bCs/>
        </w:rPr>
        <w:t xml:space="preserve"> </w:t>
      </w:r>
      <w:r w:rsidR="00B72874">
        <w:rPr>
          <w:bCs/>
        </w:rPr>
        <w:t>established</w:t>
      </w:r>
      <w:r w:rsidR="002F46B7">
        <w:rPr>
          <w:bCs/>
        </w:rPr>
        <w:t>, expa</w:t>
      </w:r>
      <w:r w:rsidR="00B72874">
        <w:rPr>
          <w:bCs/>
        </w:rPr>
        <w:t>nded</w:t>
      </w:r>
      <w:r w:rsidR="002F46B7">
        <w:rPr>
          <w:bCs/>
        </w:rPr>
        <w:t xml:space="preserve">, and </w:t>
      </w:r>
      <w:r w:rsidR="004F5EC5">
        <w:rPr>
          <w:bCs/>
        </w:rPr>
        <w:t>restrained</w:t>
      </w:r>
      <w:r w:rsidR="00BB7E22" w:rsidRPr="00BB7E22">
        <w:rPr>
          <w:bCs/>
        </w:rPr>
        <w:t xml:space="preserve"> </w:t>
      </w:r>
      <w:r w:rsidR="00BB7E22">
        <w:rPr>
          <w:bCs/>
        </w:rPr>
        <w:t xml:space="preserve">implied warranties </w:t>
      </w:r>
      <w:r w:rsidR="00DC0093">
        <w:rPr>
          <w:bCs/>
        </w:rPr>
        <w:t>for</w:t>
      </w:r>
      <w:r w:rsidR="00BB7E22">
        <w:rPr>
          <w:bCs/>
        </w:rPr>
        <w:t xml:space="preserve"> residential construction</w:t>
      </w:r>
      <w:r w:rsidR="009E4F96">
        <w:rPr>
          <w:bCs/>
        </w:rPr>
        <w:t>.</w:t>
      </w:r>
    </w:p>
    <w:p w14:paraId="1B239056" w14:textId="77777777" w:rsidR="00724C33" w:rsidRDefault="00724C33" w:rsidP="00626CA6">
      <w:pPr>
        <w:pStyle w:val="ListParagraph"/>
        <w:keepNext/>
        <w:keepLines/>
        <w:spacing w:after="160" w:line="259" w:lineRule="auto"/>
        <w:ind w:left="0"/>
      </w:pPr>
      <w:r>
        <w:rPr>
          <w:u w:val="single"/>
        </w:rPr>
        <w:lastRenderedPageBreak/>
        <w:t>For Review and Discussion</w:t>
      </w:r>
    </w:p>
    <w:p w14:paraId="0D71A8B7" w14:textId="77777777" w:rsidR="00A13547" w:rsidRDefault="00A13547" w:rsidP="00626CA6">
      <w:pPr>
        <w:keepNext/>
        <w:keepLines/>
      </w:pPr>
    </w:p>
    <w:p w14:paraId="42B4D1DB" w14:textId="14C42FF5" w:rsidR="00A13547" w:rsidRDefault="006C6E9F" w:rsidP="00626CA6">
      <w:pPr>
        <w:pStyle w:val="ListParagraph"/>
        <w:keepNext/>
        <w:numPr>
          <w:ilvl w:val="0"/>
          <w:numId w:val="4"/>
        </w:numPr>
        <w:spacing w:after="160" w:line="259" w:lineRule="auto"/>
      </w:pPr>
      <w:r>
        <w:t xml:space="preserve">Why might the owner’s architect or other design professional wish to be named as a beneficiary </w:t>
      </w:r>
      <w:r w:rsidR="00214272">
        <w:t>of</w:t>
      </w:r>
      <w:r>
        <w:t xml:space="preserve"> the contractor’s express warranty</w:t>
      </w:r>
      <w:r w:rsidR="008F474F">
        <w:t>?</w:t>
      </w:r>
    </w:p>
    <w:p w14:paraId="207F14E8" w14:textId="240EB083" w:rsidR="00A13547" w:rsidRDefault="005A4FED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>How can</w:t>
      </w:r>
      <w:r w:rsidR="00FA651D">
        <w:t xml:space="preserve"> a provision obligating the contractor to correct defective construction for a limited time </w:t>
      </w:r>
      <w:r w:rsidR="00053076">
        <w:t>serve the interests of both the contractor and the owner?</w:t>
      </w:r>
    </w:p>
    <w:p w14:paraId="3E409911" w14:textId="21F4620A" w:rsidR="00A13547" w:rsidRDefault="0023446A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>Because m</w:t>
      </w:r>
      <w:r w:rsidR="008A1097">
        <w:t xml:space="preserve">any reputable homebuilders </w:t>
      </w:r>
      <w:r w:rsidR="009B7E4C">
        <w:t>promote</w:t>
      </w:r>
      <w:r w:rsidR="008A1097">
        <w:t xml:space="preserve"> their </w:t>
      </w:r>
      <w:r w:rsidR="00045046">
        <w:t>commitment to quality work as a marketing</w:t>
      </w:r>
      <w:r>
        <w:t xml:space="preserve"> tool</w:t>
      </w:r>
      <w:r w:rsidR="00B5292B">
        <w:t>,</w:t>
      </w:r>
      <w:r>
        <w:t xml:space="preserve"> they </w:t>
      </w:r>
      <w:r w:rsidR="003508A9">
        <w:t>happily offer an express warranty</w:t>
      </w:r>
      <w:r>
        <w:t>. If you represented such a homebuild</w:t>
      </w:r>
      <w:r w:rsidR="003508A9">
        <w:t xml:space="preserve">er in a jurisdiction </w:t>
      </w:r>
      <w:r w:rsidR="003949A6">
        <w:t xml:space="preserve">that </w:t>
      </w:r>
      <w:r w:rsidR="00B5292B">
        <w:t>follows the</w:t>
      </w:r>
      <w:r w:rsidR="004C5299">
        <w:t xml:space="preserve"> principles the</w:t>
      </w:r>
      <w:r w:rsidR="003508A9">
        <w:t xml:space="preserve"> Arkansas</w:t>
      </w:r>
      <w:r w:rsidR="004C5299">
        <w:t xml:space="preserve"> cases articulate</w:t>
      </w:r>
      <w:r w:rsidR="003508A9">
        <w:t xml:space="preserve">, </w:t>
      </w:r>
      <w:r w:rsidR="00841666">
        <w:t xml:space="preserve">what language might you propose to include in your client’s </w:t>
      </w:r>
      <w:r w:rsidR="00117270">
        <w:t>contracts</w:t>
      </w:r>
      <w:r w:rsidR="00841666">
        <w:t xml:space="preserve"> to </w:t>
      </w:r>
      <w:r w:rsidR="00806E58">
        <w:t xml:space="preserve">limit the client’s warranty liability </w:t>
      </w:r>
      <w:r w:rsidR="00234CDE">
        <w:t>while also preserving the marketing value of the warranty?</w:t>
      </w:r>
    </w:p>
    <w:p w14:paraId="6C4E4A99" w14:textId="77777777" w:rsidR="00E14621" w:rsidRDefault="00E14621" w:rsidP="00A13547">
      <w:pPr>
        <w:pStyle w:val="ListParagraph"/>
        <w:spacing w:after="160" w:line="259" w:lineRule="auto"/>
      </w:pPr>
    </w:p>
    <w:sectPr w:rsidR="00E146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4C41" w14:textId="77777777" w:rsidR="00F0502A" w:rsidRDefault="00F0502A" w:rsidP="007C726E">
      <w:r>
        <w:separator/>
      </w:r>
    </w:p>
  </w:endnote>
  <w:endnote w:type="continuationSeparator" w:id="0">
    <w:p w14:paraId="756524A4" w14:textId="77777777" w:rsidR="00F0502A" w:rsidRDefault="00F0502A" w:rsidP="007C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924" w14:textId="5CFA59B3" w:rsidR="007C726E" w:rsidRDefault="007C726E">
    <w:pPr>
      <w:pStyle w:val="Footer"/>
    </w:pPr>
    <w:r>
      <w:t xml:space="preserve">© Carl J. </w:t>
    </w:r>
    <w:proofErr w:type="spellStart"/>
    <w:r>
      <w:t>Circo</w:t>
    </w:r>
    <w:proofErr w:type="spellEnd"/>
    <w:r>
      <w:t xml:space="preserve">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C4A3" w14:textId="77777777" w:rsidR="00F0502A" w:rsidRDefault="00F0502A" w:rsidP="007C726E">
      <w:r>
        <w:separator/>
      </w:r>
    </w:p>
  </w:footnote>
  <w:footnote w:type="continuationSeparator" w:id="0">
    <w:p w14:paraId="577D056A" w14:textId="77777777" w:rsidR="00F0502A" w:rsidRDefault="00F0502A" w:rsidP="007C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70F" w14:textId="10F1E809" w:rsidR="007C726E" w:rsidRDefault="007C726E">
    <w:pPr>
      <w:pStyle w:val="Header"/>
    </w:pPr>
    <w:r>
      <w:t>Work-in-progress, September 2024</w:t>
    </w:r>
  </w:p>
  <w:p w14:paraId="4032C77E" w14:textId="77777777" w:rsidR="007C726E" w:rsidRDefault="007C7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59F7"/>
    <w:multiLevelType w:val="hybridMultilevel"/>
    <w:tmpl w:val="5348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6D35"/>
    <w:multiLevelType w:val="hybridMultilevel"/>
    <w:tmpl w:val="B33C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53F9B"/>
    <w:multiLevelType w:val="hybridMultilevel"/>
    <w:tmpl w:val="28A6DFFC"/>
    <w:lvl w:ilvl="0" w:tplc="32A2BB6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F2B53"/>
    <w:multiLevelType w:val="hybridMultilevel"/>
    <w:tmpl w:val="8272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C3335"/>
    <w:multiLevelType w:val="hybridMultilevel"/>
    <w:tmpl w:val="5896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47AF"/>
    <w:multiLevelType w:val="hybridMultilevel"/>
    <w:tmpl w:val="A6D25DAC"/>
    <w:lvl w:ilvl="0" w:tplc="81F2C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AA6BF4">
      <w:numFmt w:val="bullet"/>
      <w:lvlText w:val="-"/>
      <w:lvlJc w:val="left"/>
      <w:pPr>
        <w:tabs>
          <w:tab w:val="num" w:pos="2232"/>
        </w:tabs>
        <w:ind w:left="2232" w:hanging="432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18D8"/>
    <w:multiLevelType w:val="hybridMultilevel"/>
    <w:tmpl w:val="97A64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22776">
    <w:abstractNumId w:val="2"/>
  </w:num>
  <w:num w:numId="2" w16cid:durableId="1768116626">
    <w:abstractNumId w:val="0"/>
  </w:num>
  <w:num w:numId="3" w16cid:durableId="735053428">
    <w:abstractNumId w:val="1"/>
  </w:num>
  <w:num w:numId="4" w16cid:durableId="556356856">
    <w:abstractNumId w:val="4"/>
  </w:num>
  <w:num w:numId="5" w16cid:durableId="1425228540">
    <w:abstractNumId w:val="5"/>
  </w:num>
  <w:num w:numId="6" w16cid:durableId="656108930">
    <w:abstractNumId w:val="3"/>
  </w:num>
  <w:num w:numId="7" w16cid:durableId="230317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E"/>
    <w:rsid w:val="00002CD4"/>
    <w:rsid w:val="00002EF8"/>
    <w:rsid w:val="00015FCE"/>
    <w:rsid w:val="00016CEE"/>
    <w:rsid w:val="000275AE"/>
    <w:rsid w:val="00041522"/>
    <w:rsid w:val="0004208A"/>
    <w:rsid w:val="00045046"/>
    <w:rsid w:val="000510B3"/>
    <w:rsid w:val="0005305E"/>
    <w:rsid w:val="00053076"/>
    <w:rsid w:val="00056231"/>
    <w:rsid w:val="0006039D"/>
    <w:rsid w:val="000709AD"/>
    <w:rsid w:val="00072534"/>
    <w:rsid w:val="0007281D"/>
    <w:rsid w:val="00074BBB"/>
    <w:rsid w:val="00074C97"/>
    <w:rsid w:val="00080649"/>
    <w:rsid w:val="000864BC"/>
    <w:rsid w:val="00090157"/>
    <w:rsid w:val="00090A47"/>
    <w:rsid w:val="00091F5A"/>
    <w:rsid w:val="000930DE"/>
    <w:rsid w:val="00093A04"/>
    <w:rsid w:val="000A3712"/>
    <w:rsid w:val="000C4631"/>
    <w:rsid w:val="000C6F9D"/>
    <w:rsid w:val="000C7B67"/>
    <w:rsid w:val="000D07E9"/>
    <w:rsid w:val="000D10B1"/>
    <w:rsid w:val="000E1018"/>
    <w:rsid w:val="000E2862"/>
    <w:rsid w:val="000E5175"/>
    <w:rsid w:val="000F0508"/>
    <w:rsid w:val="000F3A82"/>
    <w:rsid w:val="000F6C39"/>
    <w:rsid w:val="001013D9"/>
    <w:rsid w:val="001036F5"/>
    <w:rsid w:val="0010458F"/>
    <w:rsid w:val="00106B73"/>
    <w:rsid w:val="00114F4E"/>
    <w:rsid w:val="00115FCC"/>
    <w:rsid w:val="00117270"/>
    <w:rsid w:val="001201EB"/>
    <w:rsid w:val="00121EB2"/>
    <w:rsid w:val="001259B5"/>
    <w:rsid w:val="00126092"/>
    <w:rsid w:val="00127AA2"/>
    <w:rsid w:val="00130879"/>
    <w:rsid w:val="001320BB"/>
    <w:rsid w:val="001329E6"/>
    <w:rsid w:val="00133096"/>
    <w:rsid w:val="00151C80"/>
    <w:rsid w:val="0015267D"/>
    <w:rsid w:val="00152945"/>
    <w:rsid w:val="001555CB"/>
    <w:rsid w:val="00160618"/>
    <w:rsid w:val="00161558"/>
    <w:rsid w:val="00162061"/>
    <w:rsid w:val="00165346"/>
    <w:rsid w:val="00166E1C"/>
    <w:rsid w:val="00167CE9"/>
    <w:rsid w:val="00171FB6"/>
    <w:rsid w:val="001737D3"/>
    <w:rsid w:val="0017473C"/>
    <w:rsid w:val="00174822"/>
    <w:rsid w:val="00175113"/>
    <w:rsid w:val="00175370"/>
    <w:rsid w:val="0018296D"/>
    <w:rsid w:val="001843C1"/>
    <w:rsid w:val="001920C3"/>
    <w:rsid w:val="00192416"/>
    <w:rsid w:val="00192EA9"/>
    <w:rsid w:val="00193379"/>
    <w:rsid w:val="0019572F"/>
    <w:rsid w:val="001D42F0"/>
    <w:rsid w:val="001D5A5E"/>
    <w:rsid w:val="001E1767"/>
    <w:rsid w:val="001E71F9"/>
    <w:rsid w:val="001F4B71"/>
    <w:rsid w:val="001F4C87"/>
    <w:rsid w:val="001F6768"/>
    <w:rsid w:val="002003DF"/>
    <w:rsid w:val="002134D2"/>
    <w:rsid w:val="00214272"/>
    <w:rsid w:val="00217B9D"/>
    <w:rsid w:val="0022546D"/>
    <w:rsid w:val="00225759"/>
    <w:rsid w:val="00227405"/>
    <w:rsid w:val="00231116"/>
    <w:rsid w:val="0023147C"/>
    <w:rsid w:val="00231F9C"/>
    <w:rsid w:val="002324D1"/>
    <w:rsid w:val="002332B5"/>
    <w:rsid w:val="0023446A"/>
    <w:rsid w:val="00234CDE"/>
    <w:rsid w:val="00236759"/>
    <w:rsid w:val="0024139E"/>
    <w:rsid w:val="00251BE1"/>
    <w:rsid w:val="002526CD"/>
    <w:rsid w:val="00253C0D"/>
    <w:rsid w:val="002557A5"/>
    <w:rsid w:val="00265FF0"/>
    <w:rsid w:val="00266117"/>
    <w:rsid w:val="002665C5"/>
    <w:rsid w:val="00273EF7"/>
    <w:rsid w:val="00273F17"/>
    <w:rsid w:val="002808B5"/>
    <w:rsid w:val="00284257"/>
    <w:rsid w:val="00297FCC"/>
    <w:rsid w:val="002A4FA2"/>
    <w:rsid w:val="002A573E"/>
    <w:rsid w:val="002B1227"/>
    <w:rsid w:val="002B3C14"/>
    <w:rsid w:val="002B50D3"/>
    <w:rsid w:val="002C4675"/>
    <w:rsid w:val="002D18B2"/>
    <w:rsid w:val="002D37CC"/>
    <w:rsid w:val="002D3EF8"/>
    <w:rsid w:val="002E5B6D"/>
    <w:rsid w:val="002E6E3E"/>
    <w:rsid w:val="002F10CC"/>
    <w:rsid w:val="002F46B7"/>
    <w:rsid w:val="00301E96"/>
    <w:rsid w:val="003062D7"/>
    <w:rsid w:val="003078B4"/>
    <w:rsid w:val="003100E5"/>
    <w:rsid w:val="00313C12"/>
    <w:rsid w:val="00314404"/>
    <w:rsid w:val="0031520F"/>
    <w:rsid w:val="003203BF"/>
    <w:rsid w:val="00322520"/>
    <w:rsid w:val="003269E9"/>
    <w:rsid w:val="0033550C"/>
    <w:rsid w:val="003375E7"/>
    <w:rsid w:val="00342AF6"/>
    <w:rsid w:val="00347CEC"/>
    <w:rsid w:val="003508A9"/>
    <w:rsid w:val="00353E30"/>
    <w:rsid w:val="00362054"/>
    <w:rsid w:val="003668AC"/>
    <w:rsid w:val="003767DB"/>
    <w:rsid w:val="00380301"/>
    <w:rsid w:val="00380332"/>
    <w:rsid w:val="00384FFC"/>
    <w:rsid w:val="003949A6"/>
    <w:rsid w:val="00397A79"/>
    <w:rsid w:val="003A0C9F"/>
    <w:rsid w:val="003A0D72"/>
    <w:rsid w:val="003A2FC6"/>
    <w:rsid w:val="003A56A4"/>
    <w:rsid w:val="003A6D7B"/>
    <w:rsid w:val="003B3DF9"/>
    <w:rsid w:val="003C0A43"/>
    <w:rsid w:val="003C3490"/>
    <w:rsid w:val="003C56C6"/>
    <w:rsid w:val="003C57D2"/>
    <w:rsid w:val="003D1102"/>
    <w:rsid w:val="003D31AA"/>
    <w:rsid w:val="003D350B"/>
    <w:rsid w:val="003D5C11"/>
    <w:rsid w:val="003E2999"/>
    <w:rsid w:val="003E3210"/>
    <w:rsid w:val="003E777A"/>
    <w:rsid w:val="003F0AD0"/>
    <w:rsid w:val="003F234A"/>
    <w:rsid w:val="003F2E76"/>
    <w:rsid w:val="003F3AE6"/>
    <w:rsid w:val="003F3EF6"/>
    <w:rsid w:val="003F5E04"/>
    <w:rsid w:val="003F740E"/>
    <w:rsid w:val="00404609"/>
    <w:rsid w:val="004169BB"/>
    <w:rsid w:val="00423E7C"/>
    <w:rsid w:val="004248D1"/>
    <w:rsid w:val="00425030"/>
    <w:rsid w:val="004264F7"/>
    <w:rsid w:val="00430307"/>
    <w:rsid w:val="00432C8C"/>
    <w:rsid w:val="00435239"/>
    <w:rsid w:val="004422B6"/>
    <w:rsid w:val="0044572D"/>
    <w:rsid w:val="004523BB"/>
    <w:rsid w:val="00457203"/>
    <w:rsid w:val="00457EEC"/>
    <w:rsid w:val="00460F2D"/>
    <w:rsid w:val="004620FE"/>
    <w:rsid w:val="00463D70"/>
    <w:rsid w:val="0046652D"/>
    <w:rsid w:val="00466F66"/>
    <w:rsid w:val="0047512C"/>
    <w:rsid w:val="00475B9F"/>
    <w:rsid w:val="0048307E"/>
    <w:rsid w:val="00485B40"/>
    <w:rsid w:val="004863D5"/>
    <w:rsid w:val="00486ACC"/>
    <w:rsid w:val="004A128D"/>
    <w:rsid w:val="004A18DF"/>
    <w:rsid w:val="004A4D1F"/>
    <w:rsid w:val="004A640B"/>
    <w:rsid w:val="004A7A32"/>
    <w:rsid w:val="004B6CEE"/>
    <w:rsid w:val="004C3077"/>
    <w:rsid w:val="004C3A31"/>
    <w:rsid w:val="004C5299"/>
    <w:rsid w:val="004C6A70"/>
    <w:rsid w:val="004C7086"/>
    <w:rsid w:val="004D0A48"/>
    <w:rsid w:val="004D0F99"/>
    <w:rsid w:val="004E0367"/>
    <w:rsid w:val="004E38CD"/>
    <w:rsid w:val="004E3CFE"/>
    <w:rsid w:val="004F12CD"/>
    <w:rsid w:val="004F2E60"/>
    <w:rsid w:val="004F34D7"/>
    <w:rsid w:val="004F40A7"/>
    <w:rsid w:val="004F4B3F"/>
    <w:rsid w:val="004F5EC5"/>
    <w:rsid w:val="005154BB"/>
    <w:rsid w:val="0052346B"/>
    <w:rsid w:val="00527EA7"/>
    <w:rsid w:val="0053244C"/>
    <w:rsid w:val="0053295F"/>
    <w:rsid w:val="00533CF7"/>
    <w:rsid w:val="00535811"/>
    <w:rsid w:val="00535F02"/>
    <w:rsid w:val="00540E8F"/>
    <w:rsid w:val="00541DB4"/>
    <w:rsid w:val="00557C98"/>
    <w:rsid w:val="00561025"/>
    <w:rsid w:val="00561D4F"/>
    <w:rsid w:val="005624BD"/>
    <w:rsid w:val="005629CD"/>
    <w:rsid w:val="00565F90"/>
    <w:rsid w:val="0056635F"/>
    <w:rsid w:val="0057458C"/>
    <w:rsid w:val="005905DC"/>
    <w:rsid w:val="005A0517"/>
    <w:rsid w:val="005A192A"/>
    <w:rsid w:val="005A2847"/>
    <w:rsid w:val="005A47F3"/>
    <w:rsid w:val="005A49B2"/>
    <w:rsid w:val="005A4FED"/>
    <w:rsid w:val="005B31CF"/>
    <w:rsid w:val="005C4A80"/>
    <w:rsid w:val="005C62AA"/>
    <w:rsid w:val="005C6B3E"/>
    <w:rsid w:val="005D2410"/>
    <w:rsid w:val="005D39D8"/>
    <w:rsid w:val="005D4BAB"/>
    <w:rsid w:val="005D60FB"/>
    <w:rsid w:val="005D63F0"/>
    <w:rsid w:val="005E29BF"/>
    <w:rsid w:val="005E38C4"/>
    <w:rsid w:val="005E4A8E"/>
    <w:rsid w:val="005E556B"/>
    <w:rsid w:val="005E6DF0"/>
    <w:rsid w:val="00601458"/>
    <w:rsid w:val="00601EA5"/>
    <w:rsid w:val="006042DD"/>
    <w:rsid w:val="006075A4"/>
    <w:rsid w:val="00611FD5"/>
    <w:rsid w:val="006120D9"/>
    <w:rsid w:val="00615DED"/>
    <w:rsid w:val="00616140"/>
    <w:rsid w:val="00617BA7"/>
    <w:rsid w:val="0062592C"/>
    <w:rsid w:val="00626CA6"/>
    <w:rsid w:val="006312E5"/>
    <w:rsid w:val="0063344C"/>
    <w:rsid w:val="00636106"/>
    <w:rsid w:val="00636828"/>
    <w:rsid w:val="006375EA"/>
    <w:rsid w:val="00646CC3"/>
    <w:rsid w:val="006552EE"/>
    <w:rsid w:val="006553BE"/>
    <w:rsid w:val="00660861"/>
    <w:rsid w:val="006611D6"/>
    <w:rsid w:val="00662FD4"/>
    <w:rsid w:val="006708FB"/>
    <w:rsid w:val="006760DF"/>
    <w:rsid w:val="00682463"/>
    <w:rsid w:val="006847BA"/>
    <w:rsid w:val="00690372"/>
    <w:rsid w:val="006933E9"/>
    <w:rsid w:val="00695C3B"/>
    <w:rsid w:val="006A3160"/>
    <w:rsid w:val="006B0C63"/>
    <w:rsid w:val="006B237E"/>
    <w:rsid w:val="006B44E3"/>
    <w:rsid w:val="006B55C8"/>
    <w:rsid w:val="006C2540"/>
    <w:rsid w:val="006C3E3F"/>
    <w:rsid w:val="006C66EC"/>
    <w:rsid w:val="006C6E9F"/>
    <w:rsid w:val="006C7251"/>
    <w:rsid w:val="006D35E4"/>
    <w:rsid w:val="006D6A5C"/>
    <w:rsid w:val="006D6A6D"/>
    <w:rsid w:val="006E6529"/>
    <w:rsid w:val="006F47CF"/>
    <w:rsid w:val="00724C33"/>
    <w:rsid w:val="00725FB3"/>
    <w:rsid w:val="00730E03"/>
    <w:rsid w:val="00734944"/>
    <w:rsid w:val="00735BF3"/>
    <w:rsid w:val="007424D0"/>
    <w:rsid w:val="00743CDE"/>
    <w:rsid w:val="00745508"/>
    <w:rsid w:val="00745812"/>
    <w:rsid w:val="007502DE"/>
    <w:rsid w:val="00750753"/>
    <w:rsid w:val="00754014"/>
    <w:rsid w:val="007602B3"/>
    <w:rsid w:val="00760A92"/>
    <w:rsid w:val="0076141F"/>
    <w:rsid w:val="007742E9"/>
    <w:rsid w:val="00774F45"/>
    <w:rsid w:val="00781AB5"/>
    <w:rsid w:val="007832B5"/>
    <w:rsid w:val="00792273"/>
    <w:rsid w:val="00797B4C"/>
    <w:rsid w:val="007A03F3"/>
    <w:rsid w:val="007A093F"/>
    <w:rsid w:val="007A427C"/>
    <w:rsid w:val="007A5CC7"/>
    <w:rsid w:val="007A67DD"/>
    <w:rsid w:val="007B1BF5"/>
    <w:rsid w:val="007B52E9"/>
    <w:rsid w:val="007B6127"/>
    <w:rsid w:val="007C00D4"/>
    <w:rsid w:val="007C404C"/>
    <w:rsid w:val="007C55B8"/>
    <w:rsid w:val="007C5B7E"/>
    <w:rsid w:val="007C6574"/>
    <w:rsid w:val="007C726E"/>
    <w:rsid w:val="007E0A1B"/>
    <w:rsid w:val="007E25E3"/>
    <w:rsid w:val="007F0CB5"/>
    <w:rsid w:val="007F66A7"/>
    <w:rsid w:val="00803E49"/>
    <w:rsid w:val="00805CF9"/>
    <w:rsid w:val="00806E58"/>
    <w:rsid w:val="008073ED"/>
    <w:rsid w:val="00811698"/>
    <w:rsid w:val="00812965"/>
    <w:rsid w:val="00813DA5"/>
    <w:rsid w:val="008154C8"/>
    <w:rsid w:val="00821324"/>
    <w:rsid w:val="00833544"/>
    <w:rsid w:val="00835016"/>
    <w:rsid w:val="00841666"/>
    <w:rsid w:val="008427E6"/>
    <w:rsid w:val="00845D40"/>
    <w:rsid w:val="00855BE9"/>
    <w:rsid w:val="00855C69"/>
    <w:rsid w:val="008651D5"/>
    <w:rsid w:val="00866F57"/>
    <w:rsid w:val="00870C6C"/>
    <w:rsid w:val="0087193E"/>
    <w:rsid w:val="008732D3"/>
    <w:rsid w:val="00886AB6"/>
    <w:rsid w:val="00887CCC"/>
    <w:rsid w:val="00894100"/>
    <w:rsid w:val="00895C8A"/>
    <w:rsid w:val="008A1097"/>
    <w:rsid w:val="008A41B5"/>
    <w:rsid w:val="008A70C6"/>
    <w:rsid w:val="008A72CC"/>
    <w:rsid w:val="008A7D38"/>
    <w:rsid w:val="008B025B"/>
    <w:rsid w:val="008C28EA"/>
    <w:rsid w:val="008C5CE7"/>
    <w:rsid w:val="008C64BB"/>
    <w:rsid w:val="008C6639"/>
    <w:rsid w:val="008C786B"/>
    <w:rsid w:val="008C7E7B"/>
    <w:rsid w:val="008D21E3"/>
    <w:rsid w:val="008E0848"/>
    <w:rsid w:val="008E1F2F"/>
    <w:rsid w:val="008E7FFE"/>
    <w:rsid w:val="008F1E09"/>
    <w:rsid w:val="008F2471"/>
    <w:rsid w:val="008F474F"/>
    <w:rsid w:val="008F6A91"/>
    <w:rsid w:val="008F6F8F"/>
    <w:rsid w:val="008F715B"/>
    <w:rsid w:val="00902F5A"/>
    <w:rsid w:val="00904798"/>
    <w:rsid w:val="009116F2"/>
    <w:rsid w:val="009129CC"/>
    <w:rsid w:val="009139E3"/>
    <w:rsid w:val="00913D1A"/>
    <w:rsid w:val="0092293D"/>
    <w:rsid w:val="00922E51"/>
    <w:rsid w:val="00926AC1"/>
    <w:rsid w:val="00926D61"/>
    <w:rsid w:val="00926F25"/>
    <w:rsid w:val="0093345A"/>
    <w:rsid w:val="00935BEA"/>
    <w:rsid w:val="00936186"/>
    <w:rsid w:val="009367A8"/>
    <w:rsid w:val="00943D16"/>
    <w:rsid w:val="00950527"/>
    <w:rsid w:val="009510C4"/>
    <w:rsid w:val="0095161E"/>
    <w:rsid w:val="00954004"/>
    <w:rsid w:val="0095669C"/>
    <w:rsid w:val="00964E92"/>
    <w:rsid w:val="00964FB3"/>
    <w:rsid w:val="00970563"/>
    <w:rsid w:val="00975F4E"/>
    <w:rsid w:val="00977A3A"/>
    <w:rsid w:val="00981379"/>
    <w:rsid w:val="00982D07"/>
    <w:rsid w:val="00991083"/>
    <w:rsid w:val="009913D9"/>
    <w:rsid w:val="00994A0F"/>
    <w:rsid w:val="00995C4D"/>
    <w:rsid w:val="009A1E66"/>
    <w:rsid w:val="009A38F0"/>
    <w:rsid w:val="009A3EAD"/>
    <w:rsid w:val="009A682D"/>
    <w:rsid w:val="009B044F"/>
    <w:rsid w:val="009B7E4C"/>
    <w:rsid w:val="009C10FF"/>
    <w:rsid w:val="009C2B01"/>
    <w:rsid w:val="009C3516"/>
    <w:rsid w:val="009C55B3"/>
    <w:rsid w:val="009C74DC"/>
    <w:rsid w:val="009D0F40"/>
    <w:rsid w:val="009E4F96"/>
    <w:rsid w:val="009F2A01"/>
    <w:rsid w:val="009F33F9"/>
    <w:rsid w:val="009F553B"/>
    <w:rsid w:val="009F79A7"/>
    <w:rsid w:val="00A017C0"/>
    <w:rsid w:val="00A03F4C"/>
    <w:rsid w:val="00A0533B"/>
    <w:rsid w:val="00A07EA2"/>
    <w:rsid w:val="00A07FEE"/>
    <w:rsid w:val="00A107CE"/>
    <w:rsid w:val="00A108A0"/>
    <w:rsid w:val="00A13547"/>
    <w:rsid w:val="00A14E8B"/>
    <w:rsid w:val="00A23301"/>
    <w:rsid w:val="00A24AE0"/>
    <w:rsid w:val="00A25224"/>
    <w:rsid w:val="00A25A54"/>
    <w:rsid w:val="00A34557"/>
    <w:rsid w:val="00A35459"/>
    <w:rsid w:val="00A43897"/>
    <w:rsid w:val="00A442D3"/>
    <w:rsid w:val="00A46010"/>
    <w:rsid w:val="00A46355"/>
    <w:rsid w:val="00A4774A"/>
    <w:rsid w:val="00A552BD"/>
    <w:rsid w:val="00A555C3"/>
    <w:rsid w:val="00A67AAE"/>
    <w:rsid w:val="00A71BCE"/>
    <w:rsid w:val="00A767BD"/>
    <w:rsid w:val="00A862A4"/>
    <w:rsid w:val="00A92442"/>
    <w:rsid w:val="00A95117"/>
    <w:rsid w:val="00A968F8"/>
    <w:rsid w:val="00AA2C4C"/>
    <w:rsid w:val="00AA61E0"/>
    <w:rsid w:val="00AA7B3C"/>
    <w:rsid w:val="00AA7F1B"/>
    <w:rsid w:val="00AB0AEC"/>
    <w:rsid w:val="00AB2F4E"/>
    <w:rsid w:val="00AB32F1"/>
    <w:rsid w:val="00AB4319"/>
    <w:rsid w:val="00AB46CF"/>
    <w:rsid w:val="00AB66F2"/>
    <w:rsid w:val="00AC1479"/>
    <w:rsid w:val="00AC231A"/>
    <w:rsid w:val="00AD09BF"/>
    <w:rsid w:val="00AD10E8"/>
    <w:rsid w:val="00AD2692"/>
    <w:rsid w:val="00AD6E52"/>
    <w:rsid w:val="00AE1DFF"/>
    <w:rsid w:val="00AE46DD"/>
    <w:rsid w:val="00AE4D7F"/>
    <w:rsid w:val="00AE5842"/>
    <w:rsid w:val="00AE6508"/>
    <w:rsid w:val="00AF107A"/>
    <w:rsid w:val="00AF1241"/>
    <w:rsid w:val="00B0095A"/>
    <w:rsid w:val="00B016C2"/>
    <w:rsid w:val="00B020E7"/>
    <w:rsid w:val="00B12322"/>
    <w:rsid w:val="00B216D4"/>
    <w:rsid w:val="00B26EF4"/>
    <w:rsid w:val="00B33499"/>
    <w:rsid w:val="00B34EB8"/>
    <w:rsid w:val="00B42412"/>
    <w:rsid w:val="00B42AAA"/>
    <w:rsid w:val="00B46B4F"/>
    <w:rsid w:val="00B5292B"/>
    <w:rsid w:val="00B5371B"/>
    <w:rsid w:val="00B5518D"/>
    <w:rsid w:val="00B579C0"/>
    <w:rsid w:val="00B61001"/>
    <w:rsid w:val="00B65A3A"/>
    <w:rsid w:val="00B65B49"/>
    <w:rsid w:val="00B66E06"/>
    <w:rsid w:val="00B671FB"/>
    <w:rsid w:val="00B72874"/>
    <w:rsid w:val="00B75B47"/>
    <w:rsid w:val="00B80A17"/>
    <w:rsid w:val="00B813D2"/>
    <w:rsid w:val="00B817BD"/>
    <w:rsid w:val="00B8443D"/>
    <w:rsid w:val="00B85406"/>
    <w:rsid w:val="00B87594"/>
    <w:rsid w:val="00B91FF6"/>
    <w:rsid w:val="00B93621"/>
    <w:rsid w:val="00B93A25"/>
    <w:rsid w:val="00B94238"/>
    <w:rsid w:val="00B953E4"/>
    <w:rsid w:val="00BA0D88"/>
    <w:rsid w:val="00BA2B89"/>
    <w:rsid w:val="00BB16EC"/>
    <w:rsid w:val="00BB3304"/>
    <w:rsid w:val="00BB7E22"/>
    <w:rsid w:val="00BC10C3"/>
    <w:rsid w:val="00BC179F"/>
    <w:rsid w:val="00BC25C4"/>
    <w:rsid w:val="00BC2996"/>
    <w:rsid w:val="00BD22B5"/>
    <w:rsid w:val="00BD3569"/>
    <w:rsid w:val="00BE0ABA"/>
    <w:rsid w:val="00BF1912"/>
    <w:rsid w:val="00BF44BB"/>
    <w:rsid w:val="00BF5848"/>
    <w:rsid w:val="00BF7326"/>
    <w:rsid w:val="00C02AD8"/>
    <w:rsid w:val="00C0332A"/>
    <w:rsid w:val="00C04C29"/>
    <w:rsid w:val="00C12A0B"/>
    <w:rsid w:val="00C14AC7"/>
    <w:rsid w:val="00C154A5"/>
    <w:rsid w:val="00C15BAE"/>
    <w:rsid w:val="00C2255A"/>
    <w:rsid w:val="00C27BC9"/>
    <w:rsid w:val="00C342F0"/>
    <w:rsid w:val="00C351AE"/>
    <w:rsid w:val="00C43F4F"/>
    <w:rsid w:val="00C47B46"/>
    <w:rsid w:val="00C51286"/>
    <w:rsid w:val="00C51DBC"/>
    <w:rsid w:val="00C53C0F"/>
    <w:rsid w:val="00C5665F"/>
    <w:rsid w:val="00C6124C"/>
    <w:rsid w:val="00C6674F"/>
    <w:rsid w:val="00C670B4"/>
    <w:rsid w:val="00C702B6"/>
    <w:rsid w:val="00C7158D"/>
    <w:rsid w:val="00C8108E"/>
    <w:rsid w:val="00C8497B"/>
    <w:rsid w:val="00C861C1"/>
    <w:rsid w:val="00C91732"/>
    <w:rsid w:val="00C920B6"/>
    <w:rsid w:val="00C92EC0"/>
    <w:rsid w:val="00C96540"/>
    <w:rsid w:val="00CB0800"/>
    <w:rsid w:val="00CB1320"/>
    <w:rsid w:val="00CB2780"/>
    <w:rsid w:val="00CB2FAA"/>
    <w:rsid w:val="00CB3A4C"/>
    <w:rsid w:val="00CC347F"/>
    <w:rsid w:val="00CC4587"/>
    <w:rsid w:val="00CC4CEC"/>
    <w:rsid w:val="00CC5FF9"/>
    <w:rsid w:val="00CC673D"/>
    <w:rsid w:val="00CD6AD5"/>
    <w:rsid w:val="00CE024B"/>
    <w:rsid w:val="00CE0B2E"/>
    <w:rsid w:val="00CE1315"/>
    <w:rsid w:val="00CE3863"/>
    <w:rsid w:val="00CE5802"/>
    <w:rsid w:val="00CE6810"/>
    <w:rsid w:val="00CF0660"/>
    <w:rsid w:val="00CF06E3"/>
    <w:rsid w:val="00CF1A49"/>
    <w:rsid w:val="00CF684B"/>
    <w:rsid w:val="00D01238"/>
    <w:rsid w:val="00D01516"/>
    <w:rsid w:val="00D01655"/>
    <w:rsid w:val="00D02E6A"/>
    <w:rsid w:val="00D032CB"/>
    <w:rsid w:val="00D047DC"/>
    <w:rsid w:val="00D07BD6"/>
    <w:rsid w:val="00D129B7"/>
    <w:rsid w:val="00D163ED"/>
    <w:rsid w:val="00D17B2A"/>
    <w:rsid w:val="00D17E66"/>
    <w:rsid w:val="00D33D30"/>
    <w:rsid w:val="00D35BE3"/>
    <w:rsid w:val="00D41A85"/>
    <w:rsid w:val="00D42428"/>
    <w:rsid w:val="00D43C7C"/>
    <w:rsid w:val="00D44208"/>
    <w:rsid w:val="00D448C8"/>
    <w:rsid w:val="00D459A3"/>
    <w:rsid w:val="00D4671F"/>
    <w:rsid w:val="00D50869"/>
    <w:rsid w:val="00D53B05"/>
    <w:rsid w:val="00D61EE7"/>
    <w:rsid w:val="00D72FD3"/>
    <w:rsid w:val="00D73F8E"/>
    <w:rsid w:val="00D80C01"/>
    <w:rsid w:val="00D86AA8"/>
    <w:rsid w:val="00D909F7"/>
    <w:rsid w:val="00D93C09"/>
    <w:rsid w:val="00D94E9E"/>
    <w:rsid w:val="00DA0903"/>
    <w:rsid w:val="00DA6094"/>
    <w:rsid w:val="00DB7A71"/>
    <w:rsid w:val="00DC0093"/>
    <w:rsid w:val="00DC187D"/>
    <w:rsid w:val="00DC2BE4"/>
    <w:rsid w:val="00DD487C"/>
    <w:rsid w:val="00DD4C9A"/>
    <w:rsid w:val="00DD680B"/>
    <w:rsid w:val="00DD6FF0"/>
    <w:rsid w:val="00DE1ABF"/>
    <w:rsid w:val="00DE653D"/>
    <w:rsid w:val="00DF0023"/>
    <w:rsid w:val="00DF120F"/>
    <w:rsid w:val="00DF5D20"/>
    <w:rsid w:val="00E021CC"/>
    <w:rsid w:val="00E068E8"/>
    <w:rsid w:val="00E071BB"/>
    <w:rsid w:val="00E10BBA"/>
    <w:rsid w:val="00E14621"/>
    <w:rsid w:val="00E150E0"/>
    <w:rsid w:val="00E1744E"/>
    <w:rsid w:val="00E17513"/>
    <w:rsid w:val="00E2299A"/>
    <w:rsid w:val="00E3263E"/>
    <w:rsid w:val="00E364CD"/>
    <w:rsid w:val="00E407F5"/>
    <w:rsid w:val="00E445CB"/>
    <w:rsid w:val="00E46C01"/>
    <w:rsid w:val="00E548BA"/>
    <w:rsid w:val="00E54CAF"/>
    <w:rsid w:val="00E56157"/>
    <w:rsid w:val="00E61C2C"/>
    <w:rsid w:val="00E802AB"/>
    <w:rsid w:val="00E8048D"/>
    <w:rsid w:val="00E81030"/>
    <w:rsid w:val="00E85428"/>
    <w:rsid w:val="00E94EB4"/>
    <w:rsid w:val="00EA0261"/>
    <w:rsid w:val="00EA23EF"/>
    <w:rsid w:val="00EA7955"/>
    <w:rsid w:val="00EB451A"/>
    <w:rsid w:val="00EB63F4"/>
    <w:rsid w:val="00EB656E"/>
    <w:rsid w:val="00EB79BF"/>
    <w:rsid w:val="00EC2A8F"/>
    <w:rsid w:val="00EC3AC7"/>
    <w:rsid w:val="00EC403C"/>
    <w:rsid w:val="00EE3902"/>
    <w:rsid w:val="00EF2D1C"/>
    <w:rsid w:val="00EF5E33"/>
    <w:rsid w:val="00F04FA7"/>
    <w:rsid w:val="00F0502A"/>
    <w:rsid w:val="00F0663F"/>
    <w:rsid w:val="00F138B6"/>
    <w:rsid w:val="00F161D9"/>
    <w:rsid w:val="00F1637C"/>
    <w:rsid w:val="00F21A25"/>
    <w:rsid w:val="00F23C35"/>
    <w:rsid w:val="00F25295"/>
    <w:rsid w:val="00F26AB2"/>
    <w:rsid w:val="00F3284D"/>
    <w:rsid w:val="00F516BE"/>
    <w:rsid w:val="00F5183A"/>
    <w:rsid w:val="00F51BC1"/>
    <w:rsid w:val="00F5426C"/>
    <w:rsid w:val="00F606E8"/>
    <w:rsid w:val="00F62A69"/>
    <w:rsid w:val="00F66A26"/>
    <w:rsid w:val="00F6786E"/>
    <w:rsid w:val="00F7144D"/>
    <w:rsid w:val="00F7328D"/>
    <w:rsid w:val="00F82187"/>
    <w:rsid w:val="00F83C56"/>
    <w:rsid w:val="00F85BAB"/>
    <w:rsid w:val="00FA235D"/>
    <w:rsid w:val="00FA2E3B"/>
    <w:rsid w:val="00FA651D"/>
    <w:rsid w:val="00FB02C1"/>
    <w:rsid w:val="00FB5D68"/>
    <w:rsid w:val="00FB69BC"/>
    <w:rsid w:val="00FB79A5"/>
    <w:rsid w:val="00FD0026"/>
    <w:rsid w:val="00FD474E"/>
    <w:rsid w:val="00FE3807"/>
    <w:rsid w:val="00FE6EA5"/>
    <w:rsid w:val="00FF1C34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B8"/>
  <w15:chartTrackingRefBased/>
  <w15:docId w15:val="{BA959D71-D1E4-454C-9EAD-8C57E94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6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26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26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2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2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2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2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26E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2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26E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26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2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32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27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69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2126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92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260578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2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23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55807941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Bailey Lovett</cp:lastModifiedBy>
  <cp:revision>2</cp:revision>
  <dcterms:created xsi:type="dcterms:W3CDTF">2024-09-28T16:29:00Z</dcterms:created>
  <dcterms:modified xsi:type="dcterms:W3CDTF">2024-09-28T16:29:00Z</dcterms:modified>
</cp:coreProperties>
</file>