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6C2E" w14:textId="09D527AD" w:rsidR="00C9622D" w:rsidRPr="00E87324" w:rsidRDefault="00B80D68">
      <w:pPr>
        <w:rPr>
          <w:b/>
          <w:sz w:val="22"/>
          <w:szCs w:val="22"/>
        </w:rPr>
      </w:pPr>
      <w:r w:rsidRPr="00E87324">
        <w:rPr>
          <w:b/>
          <w:sz w:val="22"/>
          <w:szCs w:val="22"/>
        </w:rPr>
        <w:t>Cons</w:t>
      </w:r>
      <w:r w:rsidR="00377437" w:rsidRPr="00E87324">
        <w:rPr>
          <w:b/>
          <w:sz w:val="22"/>
          <w:szCs w:val="22"/>
        </w:rPr>
        <w:t xml:space="preserve">truction Loan exercise </w:t>
      </w:r>
    </w:p>
    <w:p w14:paraId="23CAF828" w14:textId="33A3A23A" w:rsidR="00B80D68" w:rsidRPr="00E87324" w:rsidRDefault="00B80D68">
      <w:pPr>
        <w:rPr>
          <w:sz w:val="22"/>
          <w:szCs w:val="22"/>
        </w:rPr>
      </w:pPr>
      <w:r w:rsidRPr="00E87324">
        <w:rPr>
          <w:sz w:val="22"/>
          <w:szCs w:val="22"/>
        </w:rPr>
        <w:tab/>
      </w:r>
      <w:r w:rsidR="00AD4CFE">
        <w:rPr>
          <w:sz w:val="22"/>
          <w:szCs w:val="22"/>
        </w:rPr>
        <w:t>Midsize</w:t>
      </w:r>
      <w:r w:rsidRPr="00E87324">
        <w:rPr>
          <w:sz w:val="22"/>
          <w:szCs w:val="22"/>
        </w:rPr>
        <w:t xml:space="preserve"> Bank has a long-</w:t>
      </w:r>
      <w:r w:rsidR="00645E28" w:rsidRPr="00E87324">
        <w:rPr>
          <w:sz w:val="22"/>
          <w:szCs w:val="22"/>
        </w:rPr>
        <w:t>standing relationship with Joseph</w:t>
      </w:r>
      <w:r w:rsidRPr="00E87324">
        <w:rPr>
          <w:sz w:val="22"/>
          <w:szCs w:val="22"/>
        </w:rPr>
        <w:t xml:space="preserve"> Moneymaker, </w:t>
      </w:r>
      <w:r w:rsidR="00645E28" w:rsidRPr="00E87324">
        <w:rPr>
          <w:sz w:val="22"/>
          <w:szCs w:val="22"/>
        </w:rPr>
        <w:t xml:space="preserve">who has had a successful career in the hotel and hospitality </w:t>
      </w:r>
      <w:r w:rsidR="00377437" w:rsidRPr="00E87324">
        <w:rPr>
          <w:sz w:val="22"/>
          <w:szCs w:val="22"/>
        </w:rPr>
        <w:t>sectors</w:t>
      </w:r>
      <w:r w:rsidRPr="00E87324">
        <w:rPr>
          <w:sz w:val="22"/>
          <w:szCs w:val="22"/>
        </w:rPr>
        <w:t xml:space="preserve">. </w:t>
      </w:r>
      <w:r w:rsidR="00945776">
        <w:rPr>
          <w:sz w:val="22"/>
          <w:szCs w:val="22"/>
        </w:rPr>
        <w:t>A newly form</w:t>
      </w:r>
      <w:r w:rsidR="006E1A77">
        <w:rPr>
          <w:sz w:val="22"/>
          <w:szCs w:val="22"/>
        </w:rPr>
        <w:t>ed</w:t>
      </w:r>
      <w:r w:rsidR="00945776">
        <w:rPr>
          <w:sz w:val="22"/>
          <w:szCs w:val="22"/>
        </w:rPr>
        <w:t xml:space="preserve"> entity,</w:t>
      </w:r>
      <w:r w:rsidR="00A242E6" w:rsidRPr="00E87324">
        <w:rPr>
          <w:sz w:val="22"/>
          <w:szCs w:val="22"/>
        </w:rPr>
        <w:t xml:space="preserve"> </w:t>
      </w:r>
      <w:proofErr w:type="spellStart"/>
      <w:r w:rsidR="00A242E6" w:rsidRPr="00E87324">
        <w:rPr>
          <w:sz w:val="22"/>
          <w:szCs w:val="22"/>
        </w:rPr>
        <w:t>Newdeal</w:t>
      </w:r>
      <w:proofErr w:type="spellEnd"/>
      <w:r w:rsidR="00A242E6" w:rsidRPr="00E87324">
        <w:rPr>
          <w:sz w:val="22"/>
          <w:szCs w:val="22"/>
        </w:rPr>
        <w:t xml:space="preserve"> LLC,</w:t>
      </w:r>
      <w:r w:rsidR="00645E28" w:rsidRPr="00E87324">
        <w:rPr>
          <w:sz w:val="22"/>
          <w:szCs w:val="22"/>
        </w:rPr>
        <w:t xml:space="preserve"> in which Moneymaker is a substantial investor</w:t>
      </w:r>
      <w:r w:rsidR="00377437" w:rsidRPr="00E87324">
        <w:rPr>
          <w:sz w:val="22"/>
          <w:szCs w:val="22"/>
        </w:rPr>
        <w:t>,</w:t>
      </w:r>
      <w:r w:rsidR="00EA3218" w:rsidRPr="00E87324">
        <w:rPr>
          <w:sz w:val="22"/>
          <w:szCs w:val="22"/>
        </w:rPr>
        <w:t xml:space="preserve"> is planning a</w:t>
      </w:r>
      <w:r w:rsidRPr="00E87324">
        <w:rPr>
          <w:sz w:val="22"/>
          <w:szCs w:val="22"/>
        </w:rPr>
        <w:t xml:space="preserve"> multi-phase, mixed-use project. Moneymaker </w:t>
      </w:r>
      <w:r w:rsidR="00645E28" w:rsidRPr="00E87324">
        <w:rPr>
          <w:sz w:val="22"/>
          <w:szCs w:val="22"/>
        </w:rPr>
        <w:t xml:space="preserve">does not have significant experience </w:t>
      </w:r>
      <w:r w:rsidR="00D42733">
        <w:rPr>
          <w:sz w:val="22"/>
          <w:szCs w:val="22"/>
        </w:rPr>
        <w:t>with</w:t>
      </w:r>
      <w:r w:rsidR="00645E28" w:rsidRPr="00E87324">
        <w:rPr>
          <w:sz w:val="22"/>
          <w:szCs w:val="22"/>
        </w:rPr>
        <w:t xml:space="preserve"> projects of this nature</w:t>
      </w:r>
      <w:r w:rsidR="00EA3218" w:rsidRPr="00E87324">
        <w:rPr>
          <w:sz w:val="22"/>
          <w:szCs w:val="22"/>
        </w:rPr>
        <w:t>.</w:t>
      </w:r>
      <w:r w:rsidRPr="00E87324">
        <w:rPr>
          <w:sz w:val="22"/>
          <w:szCs w:val="22"/>
        </w:rPr>
        <w:t xml:space="preserve"> </w:t>
      </w:r>
      <w:proofErr w:type="spellStart"/>
      <w:r w:rsidR="00EA3218" w:rsidRPr="00E87324">
        <w:rPr>
          <w:sz w:val="22"/>
          <w:szCs w:val="22"/>
        </w:rPr>
        <w:t>Newdeal’s</w:t>
      </w:r>
      <w:proofErr w:type="spellEnd"/>
      <w:r w:rsidR="00A242E6" w:rsidRPr="00E87324">
        <w:rPr>
          <w:sz w:val="22"/>
          <w:szCs w:val="22"/>
        </w:rPr>
        <w:t xml:space="preserve"> </w:t>
      </w:r>
      <w:r w:rsidRPr="00E87324">
        <w:rPr>
          <w:sz w:val="22"/>
          <w:szCs w:val="22"/>
        </w:rPr>
        <w:t>managing m</w:t>
      </w:r>
      <w:r w:rsidR="00A242E6" w:rsidRPr="00E87324">
        <w:rPr>
          <w:sz w:val="22"/>
          <w:szCs w:val="22"/>
        </w:rPr>
        <w:t xml:space="preserve">ember </w:t>
      </w:r>
      <w:r w:rsidR="00645E28" w:rsidRPr="00E87324">
        <w:rPr>
          <w:sz w:val="22"/>
          <w:szCs w:val="22"/>
        </w:rPr>
        <w:t>is Samantha</w:t>
      </w:r>
      <w:r w:rsidR="00EA3218" w:rsidRPr="00E87324">
        <w:rPr>
          <w:sz w:val="22"/>
          <w:szCs w:val="22"/>
        </w:rPr>
        <w:t xml:space="preserve"> Highflyer, a real estate developer with </w:t>
      </w:r>
      <w:r w:rsidR="00645E28" w:rsidRPr="00E87324">
        <w:rPr>
          <w:sz w:val="22"/>
          <w:szCs w:val="22"/>
        </w:rPr>
        <w:t>extensive</w:t>
      </w:r>
      <w:r w:rsidR="00EA3218" w:rsidRPr="00E87324">
        <w:rPr>
          <w:sz w:val="22"/>
          <w:szCs w:val="22"/>
        </w:rPr>
        <w:t xml:space="preserve"> experience in multi-family residential and commercial projects</w:t>
      </w:r>
      <w:r w:rsidR="00A242E6" w:rsidRPr="00E87324">
        <w:rPr>
          <w:sz w:val="22"/>
          <w:szCs w:val="22"/>
        </w:rPr>
        <w:t xml:space="preserve">. </w:t>
      </w:r>
      <w:r w:rsidR="00645E28" w:rsidRPr="00E87324">
        <w:rPr>
          <w:sz w:val="22"/>
          <w:szCs w:val="22"/>
        </w:rPr>
        <w:t>This is Highflyer’s first project in the region</w:t>
      </w:r>
      <w:r w:rsidR="00E5095E">
        <w:rPr>
          <w:sz w:val="22"/>
          <w:szCs w:val="22"/>
        </w:rPr>
        <w:t xml:space="preserve"> in which Bank operates</w:t>
      </w:r>
      <w:r w:rsidR="00645E28" w:rsidRPr="00E87324">
        <w:rPr>
          <w:sz w:val="22"/>
          <w:szCs w:val="22"/>
        </w:rPr>
        <w:t xml:space="preserve">. </w:t>
      </w:r>
      <w:r w:rsidR="00A242E6" w:rsidRPr="00E87324">
        <w:rPr>
          <w:sz w:val="22"/>
          <w:szCs w:val="22"/>
        </w:rPr>
        <w:t xml:space="preserve">Moneymaker introduced Bank’s loan officer in charge of construction lending to </w:t>
      </w:r>
      <w:r w:rsidR="00645E28" w:rsidRPr="00E87324">
        <w:rPr>
          <w:sz w:val="22"/>
          <w:szCs w:val="22"/>
        </w:rPr>
        <w:t>Hi</w:t>
      </w:r>
      <w:r w:rsidR="00EA3218" w:rsidRPr="00E87324">
        <w:rPr>
          <w:sz w:val="22"/>
          <w:szCs w:val="22"/>
        </w:rPr>
        <w:t>ghflyer</w:t>
      </w:r>
      <w:r w:rsidR="00A242E6" w:rsidRPr="00E87324">
        <w:rPr>
          <w:sz w:val="22"/>
          <w:szCs w:val="22"/>
        </w:rPr>
        <w:t xml:space="preserve">, and lawyers for Bank and for </w:t>
      </w:r>
      <w:proofErr w:type="spellStart"/>
      <w:r w:rsidR="00A242E6" w:rsidRPr="00E87324">
        <w:rPr>
          <w:sz w:val="22"/>
          <w:szCs w:val="22"/>
        </w:rPr>
        <w:t>Newdeal</w:t>
      </w:r>
      <w:proofErr w:type="spellEnd"/>
      <w:r w:rsidR="00A242E6" w:rsidRPr="00E87324">
        <w:rPr>
          <w:sz w:val="22"/>
          <w:szCs w:val="22"/>
        </w:rPr>
        <w:t xml:space="preserve"> are meeting to discuss terms of a proposed construction loan for the project. At Moneymaker’s request, </w:t>
      </w:r>
      <w:r w:rsidR="00634F29">
        <w:rPr>
          <w:sz w:val="22"/>
          <w:szCs w:val="22"/>
        </w:rPr>
        <w:t xml:space="preserve">in anticipation of that meeting, </w:t>
      </w:r>
      <w:r w:rsidR="00A242E6" w:rsidRPr="00E87324">
        <w:rPr>
          <w:sz w:val="22"/>
          <w:szCs w:val="22"/>
        </w:rPr>
        <w:t xml:space="preserve">Bank provided to </w:t>
      </w:r>
      <w:proofErr w:type="spellStart"/>
      <w:r w:rsidR="00A242E6" w:rsidRPr="00E87324">
        <w:rPr>
          <w:sz w:val="22"/>
          <w:szCs w:val="22"/>
        </w:rPr>
        <w:t>Newdeal</w:t>
      </w:r>
      <w:proofErr w:type="spellEnd"/>
      <w:r w:rsidR="00A242E6" w:rsidRPr="00E87324">
        <w:rPr>
          <w:sz w:val="22"/>
          <w:szCs w:val="22"/>
        </w:rPr>
        <w:t xml:space="preserve"> </w:t>
      </w:r>
      <w:r w:rsidR="004A7495">
        <w:rPr>
          <w:sz w:val="22"/>
          <w:szCs w:val="22"/>
        </w:rPr>
        <w:t>the</w:t>
      </w:r>
      <w:r w:rsidR="00A242E6" w:rsidRPr="00E87324">
        <w:rPr>
          <w:sz w:val="22"/>
          <w:szCs w:val="22"/>
        </w:rPr>
        <w:t xml:space="preserve"> </w:t>
      </w:r>
      <w:r w:rsidR="00660A10">
        <w:rPr>
          <w:sz w:val="22"/>
          <w:szCs w:val="22"/>
        </w:rPr>
        <w:t xml:space="preserve">Bank’s standard </w:t>
      </w:r>
      <w:r w:rsidR="00A242E6" w:rsidRPr="00E87324">
        <w:rPr>
          <w:sz w:val="22"/>
          <w:szCs w:val="22"/>
        </w:rPr>
        <w:t>form of construction loan agreement</w:t>
      </w:r>
      <w:r w:rsidR="000C365A">
        <w:rPr>
          <w:sz w:val="22"/>
          <w:szCs w:val="22"/>
        </w:rPr>
        <w:t>.</w:t>
      </w:r>
      <w:r w:rsidR="00A242E6" w:rsidRPr="00E87324">
        <w:rPr>
          <w:sz w:val="22"/>
          <w:szCs w:val="22"/>
        </w:rPr>
        <w:t xml:space="preserve"> That </w:t>
      </w:r>
      <w:r w:rsidR="00EA3218" w:rsidRPr="00E87324">
        <w:rPr>
          <w:sz w:val="22"/>
          <w:szCs w:val="22"/>
        </w:rPr>
        <w:t>form of</w:t>
      </w:r>
      <w:r w:rsidR="00645E28" w:rsidRPr="00E87324">
        <w:rPr>
          <w:sz w:val="22"/>
          <w:szCs w:val="22"/>
        </w:rPr>
        <w:t xml:space="preserve"> </w:t>
      </w:r>
      <w:r w:rsidR="00A242E6" w:rsidRPr="00E87324">
        <w:rPr>
          <w:sz w:val="22"/>
          <w:szCs w:val="22"/>
        </w:rPr>
        <w:t xml:space="preserve">agreement, which </w:t>
      </w:r>
      <w:r w:rsidR="003561EF" w:rsidRPr="00E87324">
        <w:rPr>
          <w:sz w:val="22"/>
          <w:szCs w:val="22"/>
        </w:rPr>
        <w:t>has been</w:t>
      </w:r>
      <w:r w:rsidR="00A242E6" w:rsidRPr="00E87324">
        <w:rPr>
          <w:sz w:val="22"/>
          <w:szCs w:val="22"/>
        </w:rPr>
        <w:t xml:space="preserve"> provided to you, will be the basis for the discussion.</w:t>
      </w:r>
    </w:p>
    <w:p w14:paraId="3C9EC909" w14:textId="1EC96E1C" w:rsidR="00A242E6" w:rsidRPr="00E87324" w:rsidRDefault="00A242E6">
      <w:pPr>
        <w:rPr>
          <w:sz w:val="22"/>
          <w:szCs w:val="22"/>
        </w:rPr>
      </w:pPr>
      <w:r w:rsidRPr="00E87324">
        <w:rPr>
          <w:sz w:val="22"/>
          <w:szCs w:val="22"/>
        </w:rPr>
        <w:tab/>
      </w:r>
      <w:r w:rsidR="000C365A">
        <w:rPr>
          <w:color w:val="00B050"/>
          <w:sz w:val="22"/>
          <w:szCs w:val="22"/>
        </w:rPr>
        <w:t xml:space="preserve">[Guest </w:t>
      </w:r>
      <w:r w:rsidR="00DA4490">
        <w:rPr>
          <w:color w:val="00B050"/>
          <w:sz w:val="22"/>
          <w:szCs w:val="22"/>
        </w:rPr>
        <w:t xml:space="preserve">lender </w:t>
      </w:r>
      <w:r w:rsidR="00177D30">
        <w:rPr>
          <w:color w:val="00B050"/>
          <w:sz w:val="22"/>
          <w:szCs w:val="22"/>
        </w:rPr>
        <w:t>lawyer’s</w:t>
      </w:r>
      <w:r w:rsidR="000C365A">
        <w:rPr>
          <w:color w:val="00B050"/>
          <w:sz w:val="22"/>
          <w:szCs w:val="22"/>
        </w:rPr>
        <w:t xml:space="preserve"> name</w:t>
      </w:r>
      <w:r w:rsidR="003B6946">
        <w:rPr>
          <w:color w:val="00B050"/>
          <w:sz w:val="22"/>
          <w:szCs w:val="22"/>
        </w:rPr>
        <w:t xml:space="preserve"> (</w:t>
      </w:r>
      <w:r w:rsidR="007A649A">
        <w:rPr>
          <w:color w:val="00B050"/>
          <w:sz w:val="22"/>
          <w:szCs w:val="22"/>
        </w:rPr>
        <w:t>“Lend Lawyer”</w:t>
      </w:r>
      <w:r w:rsidR="000C365A">
        <w:rPr>
          <w:color w:val="00B050"/>
          <w:sz w:val="22"/>
          <w:szCs w:val="22"/>
        </w:rPr>
        <w:t>)</w:t>
      </w:r>
      <w:r w:rsidR="007A649A">
        <w:rPr>
          <w:color w:val="00B050"/>
          <w:sz w:val="22"/>
          <w:szCs w:val="22"/>
        </w:rPr>
        <w:t>]</w:t>
      </w:r>
      <w:r w:rsidR="00377437" w:rsidRPr="00E87324">
        <w:rPr>
          <w:color w:val="00B050"/>
          <w:sz w:val="22"/>
          <w:szCs w:val="22"/>
        </w:rPr>
        <w:t>, of Green Law</w:t>
      </w:r>
      <w:r w:rsidR="00377437" w:rsidRPr="00E87324">
        <w:rPr>
          <w:sz w:val="22"/>
          <w:szCs w:val="22"/>
        </w:rPr>
        <w:t>,</w:t>
      </w:r>
      <w:r w:rsidRPr="00E87324">
        <w:rPr>
          <w:sz w:val="22"/>
          <w:szCs w:val="22"/>
        </w:rPr>
        <w:t xml:space="preserve"> is the lead lawyer for Bank</w:t>
      </w:r>
      <w:r w:rsidR="00645E28" w:rsidRPr="00E87324">
        <w:rPr>
          <w:sz w:val="22"/>
          <w:szCs w:val="22"/>
        </w:rPr>
        <w:t xml:space="preserve">. </w:t>
      </w:r>
      <w:r w:rsidR="0065123B">
        <w:rPr>
          <w:sz w:val="22"/>
          <w:szCs w:val="22"/>
        </w:rPr>
        <w:t>Lend, who</w:t>
      </w:r>
      <w:r w:rsidR="00EA3218" w:rsidRPr="00E87324">
        <w:rPr>
          <w:sz w:val="22"/>
          <w:szCs w:val="22"/>
        </w:rPr>
        <w:t xml:space="preserve"> </w:t>
      </w:r>
      <w:r w:rsidR="00645E28" w:rsidRPr="00E87324">
        <w:rPr>
          <w:sz w:val="22"/>
          <w:szCs w:val="22"/>
        </w:rPr>
        <w:t>regularly represents</w:t>
      </w:r>
      <w:r w:rsidR="00EA3218" w:rsidRPr="00E87324">
        <w:rPr>
          <w:sz w:val="22"/>
          <w:szCs w:val="22"/>
        </w:rPr>
        <w:t xml:space="preserve"> Bank on construction financing matters</w:t>
      </w:r>
      <w:r w:rsidR="0065123B">
        <w:rPr>
          <w:sz w:val="22"/>
          <w:szCs w:val="22"/>
        </w:rPr>
        <w:t>,</w:t>
      </w:r>
      <w:r w:rsidRPr="00E87324">
        <w:rPr>
          <w:sz w:val="22"/>
          <w:szCs w:val="22"/>
        </w:rPr>
        <w:t xml:space="preserve"> </w:t>
      </w:r>
      <w:r w:rsidR="00A3126C">
        <w:rPr>
          <w:sz w:val="22"/>
          <w:szCs w:val="22"/>
        </w:rPr>
        <w:t>will have</w:t>
      </w:r>
      <w:r w:rsidRPr="00E87324">
        <w:rPr>
          <w:sz w:val="22"/>
          <w:szCs w:val="22"/>
        </w:rPr>
        <w:t xml:space="preserve"> junior lawyers (</w:t>
      </w:r>
      <w:r w:rsidR="000B3DF2">
        <w:rPr>
          <w:sz w:val="22"/>
          <w:szCs w:val="22"/>
        </w:rPr>
        <w:t>several</w:t>
      </w:r>
      <w:r w:rsidRPr="00E87324">
        <w:rPr>
          <w:sz w:val="22"/>
          <w:szCs w:val="22"/>
        </w:rPr>
        <w:t xml:space="preserve"> of you) </w:t>
      </w:r>
      <w:r w:rsidR="00A3126C">
        <w:rPr>
          <w:sz w:val="22"/>
          <w:szCs w:val="22"/>
        </w:rPr>
        <w:t>at the meeting</w:t>
      </w:r>
      <w:r w:rsidR="00DC620F">
        <w:rPr>
          <w:sz w:val="22"/>
          <w:szCs w:val="22"/>
        </w:rPr>
        <w:t xml:space="preserve"> because those junior lawyers will be responsible</w:t>
      </w:r>
      <w:r w:rsidR="00A3126C">
        <w:rPr>
          <w:sz w:val="22"/>
          <w:szCs w:val="22"/>
        </w:rPr>
        <w:t xml:space="preserve"> </w:t>
      </w:r>
      <w:r w:rsidR="00DC620F">
        <w:rPr>
          <w:sz w:val="22"/>
          <w:szCs w:val="22"/>
        </w:rPr>
        <w:t xml:space="preserve">to finalize the loan </w:t>
      </w:r>
      <w:r w:rsidR="00EA3218" w:rsidRPr="00E87324">
        <w:rPr>
          <w:sz w:val="22"/>
          <w:szCs w:val="22"/>
        </w:rPr>
        <w:t>document</w:t>
      </w:r>
      <w:r w:rsidR="00DC620F">
        <w:rPr>
          <w:sz w:val="22"/>
          <w:szCs w:val="22"/>
        </w:rPr>
        <w:t>s</w:t>
      </w:r>
      <w:r w:rsidR="00EA3218" w:rsidRPr="00E87324">
        <w:rPr>
          <w:sz w:val="22"/>
          <w:szCs w:val="22"/>
        </w:rPr>
        <w:t xml:space="preserve"> and </w:t>
      </w:r>
      <w:r w:rsidR="00DC620F">
        <w:rPr>
          <w:sz w:val="22"/>
          <w:szCs w:val="22"/>
        </w:rPr>
        <w:t xml:space="preserve">to </w:t>
      </w:r>
      <w:r w:rsidR="00EA3218" w:rsidRPr="00E87324">
        <w:rPr>
          <w:sz w:val="22"/>
          <w:szCs w:val="22"/>
        </w:rPr>
        <w:t>clos</w:t>
      </w:r>
      <w:r w:rsidR="00DC620F">
        <w:rPr>
          <w:sz w:val="22"/>
          <w:szCs w:val="22"/>
        </w:rPr>
        <w:t>e</w:t>
      </w:r>
      <w:r w:rsidR="0000793E" w:rsidRPr="00E87324">
        <w:rPr>
          <w:sz w:val="22"/>
          <w:szCs w:val="22"/>
        </w:rPr>
        <w:t xml:space="preserve"> the new loan</w:t>
      </w:r>
      <w:r w:rsidR="00C141D3">
        <w:rPr>
          <w:sz w:val="22"/>
          <w:szCs w:val="22"/>
        </w:rPr>
        <w:t xml:space="preserve"> on Bank’s behalf</w:t>
      </w:r>
      <w:r w:rsidR="0000793E" w:rsidRPr="00E87324">
        <w:rPr>
          <w:sz w:val="22"/>
          <w:szCs w:val="22"/>
        </w:rPr>
        <w:t xml:space="preserve">. </w:t>
      </w:r>
      <w:r w:rsidR="00EB77C1">
        <w:rPr>
          <w:color w:val="7030A0"/>
          <w:sz w:val="22"/>
          <w:szCs w:val="22"/>
        </w:rPr>
        <w:t>[</w:t>
      </w:r>
      <w:r w:rsidR="0037753D">
        <w:rPr>
          <w:color w:val="7030A0"/>
          <w:sz w:val="22"/>
          <w:szCs w:val="22"/>
        </w:rPr>
        <w:t xml:space="preserve">Guest borrower’s lawyer </w:t>
      </w:r>
      <w:r w:rsidR="0093114F">
        <w:rPr>
          <w:color w:val="7030A0"/>
          <w:sz w:val="22"/>
          <w:szCs w:val="22"/>
        </w:rPr>
        <w:t xml:space="preserve">name </w:t>
      </w:r>
      <w:r w:rsidR="00B879F2">
        <w:rPr>
          <w:color w:val="7030A0"/>
          <w:sz w:val="22"/>
          <w:szCs w:val="22"/>
        </w:rPr>
        <w:t>(“</w:t>
      </w:r>
      <w:proofErr w:type="spellStart"/>
      <w:r w:rsidR="00B879F2">
        <w:rPr>
          <w:color w:val="7030A0"/>
          <w:sz w:val="22"/>
          <w:szCs w:val="22"/>
        </w:rPr>
        <w:t>B</w:t>
      </w:r>
      <w:r w:rsidR="0093114F">
        <w:rPr>
          <w:color w:val="7030A0"/>
          <w:sz w:val="22"/>
          <w:szCs w:val="22"/>
        </w:rPr>
        <w:t>aro</w:t>
      </w:r>
      <w:proofErr w:type="spellEnd"/>
      <w:r w:rsidR="00B879F2">
        <w:rPr>
          <w:color w:val="7030A0"/>
          <w:sz w:val="22"/>
          <w:szCs w:val="22"/>
        </w:rPr>
        <w:t xml:space="preserve"> Attorney”)]</w:t>
      </w:r>
      <w:r w:rsidR="006636C2" w:rsidRPr="00E87324">
        <w:rPr>
          <w:color w:val="7030A0"/>
          <w:sz w:val="22"/>
          <w:szCs w:val="22"/>
        </w:rPr>
        <w:t xml:space="preserve">, </w:t>
      </w:r>
      <w:r w:rsidR="00377437" w:rsidRPr="00E87324">
        <w:rPr>
          <w:color w:val="7030A0"/>
          <w:sz w:val="22"/>
          <w:szCs w:val="22"/>
        </w:rPr>
        <w:t>of Purple Law</w:t>
      </w:r>
      <w:r w:rsidR="00377437" w:rsidRPr="00E87324">
        <w:rPr>
          <w:sz w:val="22"/>
          <w:szCs w:val="22"/>
        </w:rPr>
        <w:t>,</w:t>
      </w:r>
      <w:r w:rsidR="0000793E" w:rsidRPr="00E87324">
        <w:rPr>
          <w:sz w:val="22"/>
          <w:szCs w:val="22"/>
        </w:rPr>
        <w:t xml:space="preserve"> the lead lawyer for </w:t>
      </w:r>
      <w:proofErr w:type="spellStart"/>
      <w:r w:rsidR="0000793E" w:rsidRPr="00E87324">
        <w:rPr>
          <w:sz w:val="22"/>
          <w:szCs w:val="22"/>
        </w:rPr>
        <w:t>Newdeal</w:t>
      </w:r>
      <w:proofErr w:type="spellEnd"/>
      <w:r w:rsidR="00617803">
        <w:rPr>
          <w:sz w:val="22"/>
          <w:szCs w:val="22"/>
        </w:rPr>
        <w:t>,</w:t>
      </w:r>
      <w:r w:rsidR="0000793E" w:rsidRPr="00E87324">
        <w:rPr>
          <w:sz w:val="22"/>
          <w:szCs w:val="22"/>
        </w:rPr>
        <w:t xml:space="preserve"> </w:t>
      </w:r>
      <w:r w:rsidR="006A40D7">
        <w:rPr>
          <w:sz w:val="22"/>
          <w:szCs w:val="22"/>
        </w:rPr>
        <w:t xml:space="preserve">will also </w:t>
      </w:r>
      <w:r w:rsidR="002C118B">
        <w:rPr>
          <w:sz w:val="22"/>
          <w:szCs w:val="22"/>
        </w:rPr>
        <w:t>have</w:t>
      </w:r>
      <w:r w:rsidR="0000793E" w:rsidRPr="00E87324">
        <w:rPr>
          <w:sz w:val="22"/>
          <w:szCs w:val="22"/>
        </w:rPr>
        <w:t xml:space="preserve"> junior lawyers (the </w:t>
      </w:r>
      <w:r w:rsidR="000B3DF2">
        <w:rPr>
          <w:sz w:val="22"/>
          <w:szCs w:val="22"/>
        </w:rPr>
        <w:t>rest</w:t>
      </w:r>
      <w:r w:rsidR="0000793E" w:rsidRPr="00E87324">
        <w:rPr>
          <w:sz w:val="22"/>
          <w:szCs w:val="22"/>
        </w:rPr>
        <w:t xml:space="preserve"> of the class)</w:t>
      </w:r>
      <w:r w:rsidR="002C118B">
        <w:rPr>
          <w:sz w:val="22"/>
          <w:szCs w:val="22"/>
        </w:rPr>
        <w:t xml:space="preserve"> at the meeting</w:t>
      </w:r>
      <w:r w:rsidR="00CA477A">
        <w:rPr>
          <w:sz w:val="22"/>
          <w:szCs w:val="22"/>
        </w:rPr>
        <w:t xml:space="preserve"> and will rely on those junior lawyers to wrap up the transaction for </w:t>
      </w:r>
      <w:proofErr w:type="spellStart"/>
      <w:r w:rsidR="00CA477A">
        <w:rPr>
          <w:sz w:val="22"/>
          <w:szCs w:val="22"/>
        </w:rPr>
        <w:t>Newdeal</w:t>
      </w:r>
      <w:proofErr w:type="spellEnd"/>
      <w:r w:rsidR="0000793E" w:rsidRPr="00E87324">
        <w:rPr>
          <w:sz w:val="22"/>
          <w:szCs w:val="22"/>
        </w:rPr>
        <w:t xml:space="preserve">. </w:t>
      </w:r>
      <w:r w:rsidR="00AF192E">
        <w:rPr>
          <w:sz w:val="22"/>
          <w:szCs w:val="22"/>
        </w:rPr>
        <w:t>Lend</w:t>
      </w:r>
      <w:r w:rsidR="0000793E" w:rsidRPr="00E87324">
        <w:rPr>
          <w:sz w:val="22"/>
          <w:szCs w:val="22"/>
        </w:rPr>
        <w:t xml:space="preserve"> and </w:t>
      </w:r>
      <w:proofErr w:type="spellStart"/>
      <w:r w:rsidR="00F010F6">
        <w:rPr>
          <w:sz w:val="22"/>
          <w:szCs w:val="22"/>
        </w:rPr>
        <w:t>Baro</w:t>
      </w:r>
      <w:proofErr w:type="spellEnd"/>
      <w:r w:rsidR="0000793E" w:rsidRPr="00E87324">
        <w:rPr>
          <w:sz w:val="22"/>
          <w:szCs w:val="22"/>
        </w:rPr>
        <w:t xml:space="preserve"> know each other professionally, but they have not negotiated any previous deals with each other. </w:t>
      </w:r>
      <w:r w:rsidR="00AF192E">
        <w:rPr>
          <w:sz w:val="22"/>
          <w:szCs w:val="22"/>
        </w:rPr>
        <w:t>Lend</w:t>
      </w:r>
      <w:r w:rsidR="0000793E" w:rsidRPr="00E87324">
        <w:rPr>
          <w:sz w:val="22"/>
          <w:szCs w:val="22"/>
        </w:rPr>
        <w:t xml:space="preserve"> regularly represents Bank and is familiar with the Bank’s relationship with </w:t>
      </w:r>
      <w:r w:rsidR="003F3A97" w:rsidRPr="00E87324">
        <w:rPr>
          <w:sz w:val="22"/>
          <w:szCs w:val="22"/>
        </w:rPr>
        <w:t>Moneymaker but</w:t>
      </w:r>
      <w:r w:rsidR="0000793E" w:rsidRPr="00E87324">
        <w:rPr>
          <w:sz w:val="22"/>
          <w:szCs w:val="22"/>
        </w:rPr>
        <w:t xml:space="preserve"> </w:t>
      </w:r>
      <w:r w:rsidR="00377437" w:rsidRPr="00E87324">
        <w:rPr>
          <w:sz w:val="22"/>
          <w:szCs w:val="22"/>
        </w:rPr>
        <w:t>does not know H</w:t>
      </w:r>
      <w:r w:rsidR="003F3A97">
        <w:rPr>
          <w:sz w:val="22"/>
          <w:szCs w:val="22"/>
        </w:rPr>
        <w:t>i</w:t>
      </w:r>
      <w:r w:rsidR="00377437" w:rsidRPr="00E87324">
        <w:rPr>
          <w:sz w:val="22"/>
          <w:szCs w:val="22"/>
        </w:rPr>
        <w:t>ghflyer</w:t>
      </w:r>
      <w:r w:rsidR="0000793E" w:rsidRPr="00E87324">
        <w:rPr>
          <w:sz w:val="22"/>
          <w:szCs w:val="22"/>
        </w:rPr>
        <w:t xml:space="preserve">. </w:t>
      </w:r>
      <w:proofErr w:type="spellStart"/>
      <w:r w:rsidR="00D9119D">
        <w:rPr>
          <w:sz w:val="22"/>
          <w:szCs w:val="22"/>
        </w:rPr>
        <w:t>Baro’s</w:t>
      </w:r>
      <w:proofErr w:type="spellEnd"/>
      <w:r w:rsidR="0000793E" w:rsidRPr="00E87324">
        <w:rPr>
          <w:sz w:val="22"/>
          <w:szCs w:val="22"/>
        </w:rPr>
        <w:t xml:space="preserve"> relationship </w:t>
      </w:r>
      <w:r w:rsidR="00EA3218" w:rsidRPr="00E87324">
        <w:rPr>
          <w:sz w:val="22"/>
          <w:szCs w:val="22"/>
        </w:rPr>
        <w:t>has been</w:t>
      </w:r>
      <w:r w:rsidR="0000793E" w:rsidRPr="00E87324">
        <w:rPr>
          <w:sz w:val="22"/>
          <w:szCs w:val="22"/>
        </w:rPr>
        <w:t xml:space="preserve"> with </w:t>
      </w:r>
      <w:r w:rsidR="00EA3218" w:rsidRPr="00E87324">
        <w:rPr>
          <w:sz w:val="22"/>
          <w:szCs w:val="22"/>
        </w:rPr>
        <w:t xml:space="preserve">Highflyer, and neither </w:t>
      </w:r>
      <w:proofErr w:type="spellStart"/>
      <w:r w:rsidR="00D9119D">
        <w:rPr>
          <w:sz w:val="22"/>
          <w:szCs w:val="22"/>
        </w:rPr>
        <w:t>Baro</w:t>
      </w:r>
      <w:proofErr w:type="spellEnd"/>
      <w:r w:rsidR="004D6EC3">
        <w:rPr>
          <w:sz w:val="22"/>
          <w:szCs w:val="22"/>
        </w:rPr>
        <w:t xml:space="preserve"> n</w:t>
      </w:r>
      <w:r w:rsidR="00EA3218" w:rsidRPr="00E87324">
        <w:rPr>
          <w:sz w:val="22"/>
          <w:szCs w:val="22"/>
        </w:rPr>
        <w:t xml:space="preserve">or Highflyer had any </w:t>
      </w:r>
      <w:r w:rsidR="0063490E">
        <w:rPr>
          <w:sz w:val="22"/>
          <w:szCs w:val="22"/>
        </w:rPr>
        <w:t>previous transactions with Bank</w:t>
      </w:r>
      <w:r w:rsidR="0000793E" w:rsidRPr="00E87324">
        <w:rPr>
          <w:sz w:val="22"/>
          <w:szCs w:val="22"/>
        </w:rPr>
        <w:t>.</w:t>
      </w:r>
    </w:p>
    <w:p w14:paraId="32932215" w14:textId="5B936AB2" w:rsidR="0000793E" w:rsidRPr="00E87324" w:rsidRDefault="0000793E">
      <w:pPr>
        <w:rPr>
          <w:sz w:val="22"/>
          <w:szCs w:val="22"/>
        </w:rPr>
      </w:pPr>
      <w:r w:rsidRPr="00E87324">
        <w:rPr>
          <w:sz w:val="22"/>
          <w:szCs w:val="22"/>
        </w:rPr>
        <w:tab/>
      </w:r>
      <w:r w:rsidR="004D6EC3">
        <w:rPr>
          <w:sz w:val="22"/>
          <w:szCs w:val="22"/>
        </w:rPr>
        <w:t>Lend</w:t>
      </w:r>
      <w:r w:rsidRPr="00E87324">
        <w:rPr>
          <w:sz w:val="22"/>
          <w:szCs w:val="22"/>
        </w:rPr>
        <w:t xml:space="preserve"> and </w:t>
      </w:r>
      <w:proofErr w:type="spellStart"/>
      <w:r w:rsidR="0063490E">
        <w:rPr>
          <w:sz w:val="22"/>
          <w:szCs w:val="22"/>
        </w:rPr>
        <w:t>Baro</w:t>
      </w:r>
      <w:proofErr w:type="spellEnd"/>
      <w:r w:rsidRPr="00E87324">
        <w:rPr>
          <w:sz w:val="22"/>
          <w:szCs w:val="22"/>
        </w:rPr>
        <w:t xml:space="preserve"> agreed in a preliminary telephone conference, after </w:t>
      </w:r>
      <w:proofErr w:type="spellStart"/>
      <w:r w:rsidR="0063490E">
        <w:rPr>
          <w:sz w:val="22"/>
          <w:szCs w:val="22"/>
        </w:rPr>
        <w:t>Baro</w:t>
      </w:r>
      <w:proofErr w:type="spellEnd"/>
      <w:r w:rsidRPr="00E87324">
        <w:rPr>
          <w:sz w:val="22"/>
          <w:szCs w:val="22"/>
        </w:rPr>
        <w:t xml:space="preserve"> took a quick pass through the proposed loan agreement form, that they would primarily focus on the </w:t>
      </w:r>
      <w:r w:rsidR="00155A84">
        <w:rPr>
          <w:sz w:val="22"/>
          <w:szCs w:val="22"/>
        </w:rPr>
        <w:t xml:space="preserve">six </w:t>
      </w:r>
      <w:r w:rsidR="00377437" w:rsidRPr="00E87324">
        <w:rPr>
          <w:sz w:val="22"/>
          <w:szCs w:val="22"/>
        </w:rPr>
        <w:t>topics</w:t>
      </w:r>
      <w:r w:rsidRPr="00E87324">
        <w:rPr>
          <w:sz w:val="22"/>
          <w:szCs w:val="22"/>
        </w:rPr>
        <w:t xml:space="preserve"> listed below</w:t>
      </w:r>
      <w:r w:rsidR="00377437" w:rsidRPr="00E87324">
        <w:rPr>
          <w:sz w:val="22"/>
          <w:szCs w:val="22"/>
        </w:rPr>
        <w:t xml:space="preserve"> during the </w:t>
      </w:r>
      <w:r w:rsidR="00A83BDB">
        <w:rPr>
          <w:sz w:val="22"/>
          <w:szCs w:val="22"/>
        </w:rPr>
        <w:t>upcoming</w:t>
      </w:r>
      <w:r w:rsidR="00377437" w:rsidRPr="00E87324">
        <w:rPr>
          <w:sz w:val="22"/>
          <w:szCs w:val="22"/>
        </w:rPr>
        <w:t xml:space="preserve"> meeting (although other matters might come up)</w:t>
      </w:r>
      <w:r w:rsidRPr="00E87324">
        <w:rPr>
          <w:sz w:val="22"/>
          <w:szCs w:val="22"/>
        </w:rPr>
        <w:t xml:space="preserve">. </w:t>
      </w:r>
    </w:p>
    <w:p w14:paraId="693B927A" w14:textId="7EA03391" w:rsidR="00154B28" w:rsidRDefault="008B11DA">
      <w:pPr>
        <w:rPr>
          <w:b/>
          <w:sz w:val="22"/>
          <w:szCs w:val="22"/>
        </w:rPr>
      </w:pPr>
      <w:r w:rsidRPr="00E87324">
        <w:rPr>
          <w:b/>
          <w:sz w:val="22"/>
          <w:szCs w:val="22"/>
        </w:rPr>
        <w:t xml:space="preserve">Draw Procedures </w:t>
      </w:r>
      <w:r w:rsidRPr="00E87324">
        <w:rPr>
          <w:sz w:val="22"/>
          <w:szCs w:val="22"/>
        </w:rPr>
        <w:t>(procedures that govern periodic advances of the loan proceeds)</w:t>
      </w:r>
      <w:r w:rsidR="00154B28" w:rsidRPr="00E87324">
        <w:rPr>
          <w:color w:val="7030A0"/>
          <w:sz w:val="22"/>
          <w:szCs w:val="22"/>
        </w:rPr>
        <w:t>.</w:t>
      </w:r>
    </w:p>
    <w:p w14:paraId="518F41DD" w14:textId="62E72F85" w:rsidR="008B11DA" w:rsidRPr="00E87324" w:rsidRDefault="008B11DA">
      <w:pPr>
        <w:rPr>
          <w:sz w:val="22"/>
          <w:szCs w:val="22"/>
        </w:rPr>
      </w:pPr>
      <w:r w:rsidRPr="00E87324">
        <w:rPr>
          <w:b/>
          <w:sz w:val="22"/>
          <w:szCs w:val="22"/>
        </w:rPr>
        <w:t xml:space="preserve">Retainage </w:t>
      </w:r>
      <w:r w:rsidRPr="00E87324">
        <w:rPr>
          <w:sz w:val="22"/>
          <w:szCs w:val="22"/>
        </w:rPr>
        <w:t xml:space="preserve">(withholding of amounts that would otherwise be due to the contractor under the construction agreement). </w:t>
      </w:r>
    </w:p>
    <w:p w14:paraId="28CA7459" w14:textId="5A16E63E" w:rsidR="00154B28" w:rsidRDefault="008B11DA">
      <w:pPr>
        <w:rPr>
          <w:sz w:val="22"/>
          <w:szCs w:val="22"/>
        </w:rPr>
      </w:pPr>
      <w:r w:rsidRPr="00E87324">
        <w:rPr>
          <w:b/>
          <w:sz w:val="22"/>
          <w:szCs w:val="22"/>
        </w:rPr>
        <w:t xml:space="preserve">Liens </w:t>
      </w:r>
      <w:r w:rsidRPr="00E87324">
        <w:rPr>
          <w:sz w:val="22"/>
          <w:szCs w:val="22"/>
        </w:rPr>
        <w:t>(referring to potential lien claims</w:t>
      </w:r>
      <w:r w:rsidR="00377437" w:rsidRPr="00E87324">
        <w:rPr>
          <w:sz w:val="22"/>
          <w:szCs w:val="22"/>
        </w:rPr>
        <w:t xml:space="preserve"> of</w:t>
      </w:r>
      <w:r w:rsidRPr="00E87324">
        <w:rPr>
          <w:sz w:val="22"/>
          <w:szCs w:val="22"/>
        </w:rPr>
        <w:t xml:space="preserve"> the contractor, subcontractors, suppliers, etc.)</w:t>
      </w:r>
      <w:r w:rsidR="00154B28">
        <w:rPr>
          <w:sz w:val="22"/>
          <w:szCs w:val="22"/>
        </w:rPr>
        <w:t xml:space="preserve"> </w:t>
      </w:r>
    </w:p>
    <w:p w14:paraId="7FDEAB00" w14:textId="3B8BCC10" w:rsidR="008B11DA" w:rsidRPr="00E87324" w:rsidRDefault="008B11DA">
      <w:pPr>
        <w:rPr>
          <w:sz w:val="22"/>
          <w:szCs w:val="22"/>
        </w:rPr>
      </w:pPr>
      <w:r w:rsidRPr="00E87324">
        <w:rPr>
          <w:b/>
          <w:sz w:val="22"/>
          <w:szCs w:val="22"/>
        </w:rPr>
        <w:t xml:space="preserve">Change Orders </w:t>
      </w:r>
      <w:r w:rsidRPr="00E87324">
        <w:rPr>
          <w:sz w:val="22"/>
          <w:szCs w:val="22"/>
        </w:rPr>
        <w:t xml:space="preserve">(changes to the work under the construction contract). </w:t>
      </w:r>
    </w:p>
    <w:p w14:paraId="23BED47B" w14:textId="7D205F18" w:rsidR="00154B28" w:rsidRDefault="008B11DA">
      <w:pPr>
        <w:rPr>
          <w:sz w:val="22"/>
          <w:szCs w:val="22"/>
        </w:rPr>
      </w:pPr>
      <w:r w:rsidRPr="00E87324">
        <w:rPr>
          <w:b/>
          <w:sz w:val="22"/>
          <w:szCs w:val="22"/>
        </w:rPr>
        <w:t xml:space="preserve">Default and cure rights </w:t>
      </w:r>
      <w:r w:rsidRPr="00E87324">
        <w:rPr>
          <w:sz w:val="22"/>
          <w:szCs w:val="22"/>
        </w:rPr>
        <w:t xml:space="preserve">(applying if </w:t>
      </w:r>
      <w:proofErr w:type="spellStart"/>
      <w:r w:rsidRPr="00E87324">
        <w:rPr>
          <w:sz w:val="22"/>
          <w:szCs w:val="22"/>
        </w:rPr>
        <w:t>Newdeal</w:t>
      </w:r>
      <w:proofErr w:type="spellEnd"/>
      <w:r w:rsidRPr="00E87324">
        <w:rPr>
          <w:sz w:val="22"/>
          <w:szCs w:val="22"/>
        </w:rPr>
        <w:t xml:space="preserve"> defaults under the construction loan agreement)</w:t>
      </w:r>
      <w:r w:rsidR="00154B28">
        <w:rPr>
          <w:sz w:val="22"/>
          <w:szCs w:val="22"/>
        </w:rPr>
        <w:t xml:space="preserve">. </w:t>
      </w:r>
    </w:p>
    <w:p w14:paraId="304F2F59" w14:textId="4A2B9E34" w:rsidR="00D115E6" w:rsidRDefault="008B11DA">
      <w:pPr>
        <w:rPr>
          <w:sz w:val="22"/>
          <w:szCs w:val="22"/>
        </w:rPr>
      </w:pPr>
      <w:r w:rsidRPr="00E87324">
        <w:rPr>
          <w:b/>
          <w:sz w:val="22"/>
          <w:szCs w:val="22"/>
        </w:rPr>
        <w:t xml:space="preserve">Assignments of Contract Rights </w:t>
      </w:r>
      <w:r w:rsidRPr="00E87324">
        <w:rPr>
          <w:sz w:val="22"/>
          <w:szCs w:val="22"/>
        </w:rPr>
        <w:t>(</w:t>
      </w:r>
      <w:r w:rsidR="00DD2FC1" w:rsidRPr="00E87324">
        <w:rPr>
          <w:sz w:val="22"/>
          <w:szCs w:val="22"/>
        </w:rPr>
        <w:t xml:space="preserve">including </w:t>
      </w:r>
      <w:r w:rsidR="00FB662B" w:rsidRPr="00E87324">
        <w:rPr>
          <w:sz w:val="22"/>
          <w:szCs w:val="22"/>
        </w:rPr>
        <w:t>rights the</w:t>
      </w:r>
      <w:r w:rsidRPr="00E87324">
        <w:rPr>
          <w:sz w:val="22"/>
          <w:szCs w:val="22"/>
        </w:rPr>
        <w:t xml:space="preserve"> Bank propos</w:t>
      </w:r>
      <w:r w:rsidR="00F37DDE" w:rsidRPr="00E87324">
        <w:rPr>
          <w:sz w:val="22"/>
          <w:szCs w:val="22"/>
        </w:rPr>
        <w:t>es</w:t>
      </w:r>
      <w:r w:rsidRPr="00E87324">
        <w:rPr>
          <w:sz w:val="22"/>
          <w:szCs w:val="22"/>
        </w:rPr>
        <w:t xml:space="preserve"> </w:t>
      </w:r>
      <w:r w:rsidR="00FB662B" w:rsidRPr="00E87324">
        <w:rPr>
          <w:sz w:val="22"/>
          <w:szCs w:val="22"/>
        </w:rPr>
        <w:t xml:space="preserve">to have relating to </w:t>
      </w:r>
      <w:r w:rsidRPr="00E87324">
        <w:rPr>
          <w:sz w:val="22"/>
          <w:szCs w:val="22"/>
        </w:rPr>
        <w:t xml:space="preserve">the construction contract and the architectural plans for the project). </w:t>
      </w:r>
    </w:p>
    <w:p w14:paraId="40B594AA" w14:textId="1FE2D935" w:rsidR="00E52C86" w:rsidRPr="000305CE" w:rsidRDefault="00E52C86">
      <w:pPr>
        <w:rPr>
          <w:color w:val="7030A0"/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 w:rsidRPr="00FA0C4F">
        <w:rPr>
          <w:b/>
          <w:bCs/>
          <w:sz w:val="22"/>
          <w:szCs w:val="22"/>
        </w:rPr>
        <w:t>Instructor</w:t>
      </w:r>
      <w:proofErr w:type="gramEnd"/>
      <w:r w:rsidRPr="00FA0C4F">
        <w:rPr>
          <w:b/>
          <w:bCs/>
          <w:sz w:val="22"/>
          <w:szCs w:val="22"/>
        </w:rPr>
        <w:t xml:space="preserve"> note: </w:t>
      </w:r>
      <w:r>
        <w:rPr>
          <w:sz w:val="22"/>
          <w:szCs w:val="22"/>
        </w:rPr>
        <w:t xml:space="preserve">For this exercise, I prefer inviting local lawyers who regularly represent clients in construction lending transactions to work with the students </w:t>
      </w:r>
      <w:r w:rsidR="00CB58A8">
        <w:rPr>
          <w:sz w:val="22"/>
          <w:szCs w:val="22"/>
        </w:rPr>
        <w:t>and to use</w:t>
      </w:r>
      <w:r>
        <w:rPr>
          <w:sz w:val="22"/>
          <w:szCs w:val="22"/>
        </w:rPr>
        <w:t xml:space="preserve"> a</w:t>
      </w:r>
      <w:r w:rsidR="00C174B8">
        <w:rPr>
          <w:sz w:val="22"/>
          <w:szCs w:val="22"/>
        </w:rPr>
        <w:t xml:space="preserve"> sample loan agreement they provide. It is also feasible to </w:t>
      </w:r>
      <w:r w:rsidR="00B33DAB">
        <w:rPr>
          <w:sz w:val="22"/>
          <w:szCs w:val="22"/>
        </w:rPr>
        <w:t>select</w:t>
      </w:r>
      <w:r w:rsidR="00C174B8">
        <w:rPr>
          <w:sz w:val="22"/>
          <w:szCs w:val="22"/>
        </w:rPr>
        <w:t xml:space="preserve"> a sample loan agreement</w:t>
      </w:r>
      <w:r w:rsidR="00B33DAB">
        <w:rPr>
          <w:sz w:val="22"/>
          <w:szCs w:val="22"/>
        </w:rPr>
        <w:t xml:space="preserve"> from a database available to the students</w:t>
      </w:r>
      <w:r w:rsidR="00B978DB">
        <w:rPr>
          <w:sz w:val="22"/>
          <w:szCs w:val="22"/>
        </w:rPr>
        <w:t xml:space="preserve">. </w:t>
      </w:r>
      <w:r w:rsidR="00E16D81">
        <w:rPr>
          <w:sz w:val="22"/>
          <w:szCs w:val="22"/>
        </w:rPr>
        <w:t xml:space="preserve">For purposes of running this exercise without guest lawyers to serve as </w:t>
      </w:r>
      <w:r w:rsidR="007B08FE">
        <w:rPr>
          <w:sz w:val="22"/>
          <w:szCs w:val="22"/>
        </w:rPr>
        <w:t xml:space="preserve">senior partners, the instructor </w:t>
      </w:r>
      <w:r w:rsidR="00E31213">
        <w:rPr>
          <w:sz w:val="22"/>
          <w:szCs w:val="22"/>
        </w:rPr>
        <w:t>may provide</w:t>
      </w:r>
      <w:r w:rsidR="007B08FE">
        <w:rPr>
          <w:sz w:val="22"/>
          <w:szCs w:val="22"/>
        </w:rPr>
        <w:t xml:space="preserve"> guidance</w:t>
      </w:r>
      <w:r w:rsidR="00E31213">
        <w:rPr>
          <w:sz w:val="22"/>
          <w:szCs w:val="22"/>
        </w:rPr>
        <w:t xml:space="preserve"> as needed</w:t>
      </w:r>
      <w:r w:rsidR="007B08FE">
        <w:rPr>
          <w:sz w:val="22"/>
          <w:szCs w:val="22"/>
        </w:rPr>
        <w:t xml:space="preserve"> to the student</w:t>
      </w:r>
      <w:r w:rsidR="00E31213">
        <w:rPr>
          <w:sz w:val="22"/>
          <w:szCs w:val="22"/>
        </w:rPr>
        <w:t>s</w:t>
      </w:r>
      <w:r w:rsidR="007B08FE">
        <w:rPr>
          <w:sz w:val="22"/>
          <w:szCs w:val="22"/>
        </w:rPr>
        <w:t xml:space="preserve"> on each side of the ex</w:t>
      </w:r>
      <w:r w:rsidR="00EA1AE1">
        <w:rPr>
          <w:sz w:val="22"/>
          <w:szCs w:val="22"/>
        </w:rPr>
        <w:t>ercise. While</w:t>
      </w:r>
      <w:r w:rsidR="00E31213">
        <w:rPr>
          <w:sz w:val="22"/>
          <w:szCs w:val="22"/>
        </w:rPr>
        <w:t xml:space="preserve"> I</w:t>
      </w:r>
      <w:r w:rsidR="00EA1AE1">
        <w:rPr>
          <w:sz w:val="22"/>
          <w:szCs w:val="22"/>
        </w:rPr>
        <w:t xml:space="preserve"> </w:t>
      </w:r>
      <w:r w:rsidR="009861FD">
        <w:rPr>
          <w:sz w:val="22"/>
          <w:szCs w:val="22"/>
        </w:rPr>
        <w:t>generally use</w:t>
      </w:r>
      <w:r w:rsidR="00EA1AE1">
        <w:rPr>
          <w:sz w:val="22"/>
          <w:szCs w:val="22"/>
        </w:rPr>
        <w:t xml:space="preserve"> th</w:t>
      </w:r>
      <w:r w:rsidR="00A808EE">
        <w:rPr>
          <w:sz w:val="22"/>
          <w:szCs w:val="22"/>
        </w:rPr>
        <w:t>is</w:t>
      </w:r>
      <w:r w:rsidR="00EA1AE1">
        <w:rPr>
          <w:sz w:val="22"/>
          <w:szCs w:val="22"/>
        </w:rPr>
        <w:t xml:space="preserve"> exercise </w:t>
      </w:r>
      <w:r w:rsidR="00A808EE">
        <w:rPr>
          <w:sz w:val="22"/>
          <w:szCs w:val="22"/>
        </w:rPr>
        <w:t>for</w:t>
      </w:r>
      <w:r w:rsidR="00EA1AE1">
        <w:rPr>
          <w:sz w:val="22"/>
          <w:szCs w:val="22"/>
        </w:rPr>
        <w:t xml:space="preserve"> a negotiation simulation, it can be </w:t>
      </w:r>
      <w:r w:rsidR="00942264">
        <w:rPr>
          <w:sz w:val="22"/>
          <w:szCs w:val="22"/>
        </w:rPr>
        <w:t xml:space="preserve">the basis for a drafting exercise in which students revise provisions of the sample </w:t>
      </w:r>
      <w:r w:rsidR="00A808EE">
        <w:rPr>
          <w:sz w:val="22"/>
          <w:szCs w:val="22"/>
        </w:rPr>
        <w:t xml:space="preserve">loan </w:t>
      </w:r>
      <w:r w:rsidR="00942264">
        <w:rPr>
          <w:sz w:val="22"/>
          <w:szCs w:val="22"/>
        </w:rPr>
        <w:t>agreement</w:t>
      </w:r>
      <w:r w:rsidR="00C06CCA">
        <w:rPr>
          <w:sz w:val="22"/>
          <w:szCs w:val="22"/>
        </w:rPr>
        <w:t xml:space="preserve"> to address </w:t>
      </w:r>
      <w:r w:rsidR="00FA0C4F">
        <w:rPr>
          <w:sz w:val="22"/>
          <w:szCs w:val="22"/>
        </w:rPr>
        <w:t>likely concerns the borrow</w:t>
      </w:r>
      <w:r w:rsidR="006B11C7">
        <w:rPr>
          <w:sz w:val="22"/>
          <w:szCs w:val="22"/>
        </w:rPr>
        <w:t>er</w:t>
      </w:r>
      <w:r w:rsidR="00FA0C4F">
        <w:rPr>
          <w:sz w:val="22"/>
          <w:szCs w:val="22"/>
        </w:rPr>
        <w:t xml:space="preserve"> has with the sample agreement.]</w:t>
      </w:r>
    </w:p>
    <w:sectPr w:rsidR="00E52C86" w:rsidRPr="0003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68"/>
    <w:rsid w:val="00006E14"/>
    <w:rsid w:val="0000793E"/>
    <w:rsid w:val="000305CE"/>
    <w:rsid w:val="0005606A"/>
    <w:rsid w:val="00074BD6"/>
    <w:rsid w:val="00086327"/>
    <w:rsid w:val="000B148B"/>
    <w:rsid w:val="000B3DF2"/>
    <w:rsid w:val="000C0C20"/>
    <w:rsid w:val="000C365A"/>
    <w:rsid w:val="00116609"/>
    <w:rsid w:val="00130385"/>
    <w:rsid w:val="00137BB3"/>
    <w:rsid w:val="00154B28"/>
    <w:rsid w:val="00155A84"/>
    <w:rsid w:val="001578AD"/>
    <w:rsid w:val="00172352"/>
    <w:rsid w:val="00177D30"/>
    <w:rsid w:val="0018797C"/>
    <w:rsid w:val="001A1F66"/>
    <w:rsid w:val="001C6A15"/>
    <w:rsid w:val="001D1483"/>
    <w:rsid w:val="001F514D"/>
    <w:rsid w:val="001F71BF"/>
    <w:rsid w:val="00204E8F"/>
    <w:rsid w:val="00217070"/>
    <w:rsid w:val="002C118B"/>
    <w:rsid w:val="002C55A6"/>
    <w:rsid w:val="002E6590"/>
    <w:rsid w:val="003561EF"/>
    <w:rsid w:val="00360C58"/>
    <w:rsid w:val="00377437"/>
    <w:rsid w:val="0037753D"/>
    <w:rsid w:val="003975C5"/>
    <w:rsid w:val="003B5D51"/>
    <w:rsid w:val="003B6946"/>
    <w:rsid w:val="003C265B"/>
    <w:rsid w:val="003F3A97"/>
    <w:rsid w:val="004121CC"/>
    <w:rsid w:val="0041639F"/>
    <w:rsid w:val="00425941"/>
    <w:rsid w:val="00447D9E"/>
    <w:rsid w:val="004565E4"/>
    <w:rsid w:val="00485719"/>
    <w:rsid w:val="004A7495"/>
    <w:rsid w:val="004C1A61"/>
    <w:rsid w:val="004C4DE9"/>
    <w:rsid w:val="004D6EC3"/>
    <w:rsid w:val="005210D1"/>
    <w:rsid w:val="005654DC"/>
    <w:rsid w:val="005A23C1"/>
    <w:rsid w:val="00617803"/>
    <w:rsid w:val="0063490E"/>
    <w:rsid w:val="00634F29"/>
    <w:rsid w:val="00645E28"/>
    <w:rsid w:val="0065123B"/>
    <w:rsid w:val="006551E3"/>
    <w:rsid w:val="00660A10"/>
    <w:rsid w:val="006636C2"/>
    <w:rsid w:val="0068768A"/>
    <w:rsid w:val="006A40D7"/>
    <w:rsid w:val="006A4936"/>
    <w:rsid w:val="006A59D0"/>
    <w:rsid w:val="006B11C7"/>
    <w:rsid w:val="006E1A77"/>
    <w:rsid w:val="006E6AAE"/>
    <w:rsid w:val="007015A1"/>
    <w:rsid w:val="007552E7"/>
    <w:rsid w:val="007566CD"/>
    <w:rsid w:val="00772ABD"/>
    <w:rsid w:val="00783942"/>
    <w:rsid w:val="007844E8"/>
    <w:rsid w:val="007964DD"/>
    <w:rsid w:val="007A649A"/>
    <w:rsid w:val="007B08FE"/>
    <w:rsid w:val="007B77D5"/>
    <w:rsid w:val="00806221"/>
    <w:rsid w:val="00820993"/>
    <w:rsid w:val="00820B79"/>
    <w:rsid w:val="00834DDB"/>
    <w:rsid w:val="008454A0"/>
    <w:rsid w:val="008B11DA"/>
    <w:rsid w:val="009132C7"/>
    <w:rsid w:val="0093114F"/>
    <w:rsid w:val="00942264"/>
    <w:rsid w:val="00945776"/>
    <w:rsid w:val="00952EE6"/>
    <w:rsid w:val="009861FD"/>
    <w:rsid w:val="009C02EB"/>
    <w:rsid w:val="009F106C"/>
    <w:rsid w:val="00A242E6"/>
    <w:rsid w:val="00A261EF"/>
    <w:rsid w:val="00A27AE1"/>
    <w:rsid w:val="00A3126C"/>
    <w:rsid w:val="00A31F22"/>
    <w:rsid w:val="00A37A0B"/>
    <w:rsid w:val="00A60DCD"/>
    <w:rsid w:val="00A808EE"/>
    <w:rsid w:val="00A83BDB"/>
    <w:rsid w:val="00AA31F2"/>
    <w:rsid w:val="00AC5F04"/>
    <w:rsid w:val="00AD4CFE"/>
    <w:rsid w:val="00AE7AB3"/>
    <w:rsid w:val="00AE7F88"/>
    <w:rsid w:val="00AF192E"/>
    <w:rsid w:val="00B33DAB"/>
    <w:rsid w:val="00B37F16"/>
    <w:rsid w:val="00B56E1A"/>
    <w:rsid w:val="00B61C80"/>
    <w:rsid w:val="00B80D68"/>
    <w:rsid w:val="00B879F2"/>
    <w:rsid w:val="00B978DB"/>
    <w:rsid w:val="00BA1B8C"/>
    <w:rsid w:val="00BC2913"/>
    <w:rsid w:val="00C038D7"/>
    <w:rsid w:val="00C06CCA"/>
    <w:rsid w:val="00C141D3"/>
    <w:rsid w:val="00C174B8"/>
    <w:rsid w:val="00C2704A"/>
    <w:rsid w:val="00C42296"/>
    <w:rsid w:val="00C578DF"/>
    <w:rsid w:val="00C9622D"/>
    <w:rsid w:val="00CA477A"/>
    <w:rsid w:val="00CB58A8"/>
    <w:rsid w:val="00CB6FAB"/>
    <w:rsid w:val="00CF7FB1"/>
    <w:rsid w:val="00D05EA8"/>
    <w:rsid w:val="00D115E6"/>
    <w:rsid w:val="00D13127"/>
    <w:rsid w:val="00D42733"/>
    <w:rsid w:val="00D44C27"/>
    <w:rsid w:val="00D85C6D"/>
    <w:rsid w:val="00D9119D"/>
    <w:rsid w:val="00D92319"/>
    <w:rsid w:val="00DA4490"/>
    <w:rsid w:val="00DC620F"/>
    <w:rsid w:val="00DD2FC1"/>
    <w:rsid w:val="00DE5A90"/>
    <w:rsid w:val="00E16D81"/>
    <w:rsid w:val="00E31213"/>
    <w:rsid w:val="00E5095E"/>
    <w:rsid w:val="00E52C86"/>
    <w:rsid w:val="00E6702E"/>
    <w:rsid w:val="00E712CD"/>
    <w:rsid w:val="00E87324"/>
    <w:rsid w:val="00EA1AE1"/>
    <w:rsid w:val="00EA3218"/>
    <w:rsid w:val="00EB77C1"/>
    <w:rsid w:val="00EE7426"/>
    <w:rsid w:val="00F010F6"/>
    <w:rsid w:val="00F37DDE"/>
    <w:rsid w:val="00F82F37"/>
    <w:rsid w:val="00FA0C4F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602C"/>
  <w15:chartTrackingRefBased/>
  <w15:docId w15:val="{7973BCD6-4B9D-447A-B047-717E7627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cp:lastPrinted>2018-02-02T16:22:00Z</cp:lastPrinted>
  <dcterms:created xsi:type="dcterms:W3CDTF">2024-06-29T14:45:00Z</dcterms:created>
  <dcterms:modified xsi:type="dcterms:W3CDTF">2024-06-29T14:45:00Z</dcterms:modified>
</cp:coreProperties>
</file>